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A1B91" w14:textId="4685F8C8" w:rsidR="00015909" w:rsidRDefault="00BC64CF" w:rsidP="00582004">
      <w:pPr>
        <w:spacing w:line="276" w:lineRule="auto"/>
        <w:jc w:val="mediumKashida"/>
        <w:rPr>
          <w:rFonts w:ascii="Times New Roman" w:hAnsi="Times New Roman" w:cs="Times New Roman"/>
          <w:b/>
          <w:sz w:val="24"/>
          <w:szCs w:val="24"/>
        </w:rPr>
      </w:pPr>
      <w:r w:rsidRPr="0030050F">
        <w:rPr>
          <w:rFonts w:ascii="Times New Roman" w:hAnsi="Times New Roman" w:cs="Times New Roman"/>
          <w:b/>
          <w:sz w:val="24"/>
          <w:szCs w:val="24"/>
        </w:rPr>
        <w:t xml:space="preserve">Epidemiologic survey on patients </w:t>
      </w:r>
      <w:r w:rsidR="00582004">
        <w:rPr>
          <w:rFonts w:ascii="Times New Roman" w:hAnsi="Times New Roman" w:cs="Times New Roman"/>
          <w:b/>
          <w:sz w:val="24"/>
          <w:szCs w:val="24"/>
        </w:rPr>
        <w:t>admitted</w:t>
      </w:r>
      <w:r w:rsidR="00582004" w:rsidRPr="0030050F">
        <w:rPr>
          <w:rFonts w:ascii="Times New Roman" w:hAnsi="Times New Roman" w:cs="Times New Roman"/>
          <w:b/>
          <w:sz w:val="24"/>
          <w:szCs w:val="24"/>
        </w:rPr>
        <w:t xml:space="preserve"> </w:t>
      </w:r>
      <w:r w:rsidRPr="0030050F">
        <w:rPr>
          <w:rFonts w:ascii="Times New Roman" w:hAnsi="Times New Roman" w:cs="Times New Roman"/>
          <w:b/>
          <w:sz w:val="24"/>
          <w:szCs w:val="24"/>
        </w:rPr>
        <w:t>to referral poisoning emergency center: Design and methodology of a large cross-sectional study</w:t>
      </w:r>
    </w:p>
    <w:p w14:paraId="58A17AE4" w14:textId="76973EF4" w:rsidR="00FC5478" w:rsidRDefault="00FC5478" w:rsidP="00FC5478">
      <w:pPr>
        <w:spacing w:before="100" w:beforeAutospacing="1" w:after="100" w:afterAutospacing="1" w:line="240" w:lineRule="auto"/>
        <w:rPr>
          <w:rFonts w:ascii="Times New Roman" w:eastAsia="Times New Roman" w:hAnsi="Times New Roman" w:cs="Times New Roman"/>
          <w:b/>
          <w:bCs/>
          <w:sz w:val="24"/>
          <w:szCs w:val="24"/>
        </w:rPr>
      </w:pPr>
      <w:proofErr w:type="spellStart"/>
      <w:r w:rsidRPr="00F53164">
        <w:rPr>
          <w:rFonts w:ascii="Times New Roman" w:eastAsia="Times New Roman" w:hAnsi="Times New Roman" w:cs="Times New Roman"/>
          <w:b/>
          <w:bCs/>
          <w:sz w:val="24"/>
          <w:szCs w:val="24"/>
        </w:rPr>
        <w:t>Nastaran</w:t>
      </w:r>
      <w:proofErr w:type="spellEnd"/>
      <w:r w:rsidRPr="00F53164">
        <w:rPr>
          <w:rFonts w:ascii="Times New Roman" w:eastAsia="Times New Roman" w:hAnsi="Times New Roman" w:cs="Times New Roman"/>
          <w:b/>
          <w:bCs/>
          <w:sz w:val="24"/>
          <w:szCs w:val="24"/>
        </w:rPr>
        <w:t xml:space="preserve"> </w:t>
      </w:r>
      <w:proofErr w:type="spellStart"/>
      <w:r w:rsidRPr="00F53164">
        <w:rPr>
          <w:rFonts w:ascii="Times New Roman" w:eastAsia="Times New Roman" w:hAnsi="Times New Roman" w:cs="Times New Roman"/>
          <w:b/>
          <w:bCs/>
          <w:sz w:val="24"/>
          <w:szCs w:val="24"/>
        </w:rPr>
        <w:t>Eizadi</w:t>
      </w:r>
      <w:proofErr w:type="spellEnd"/>
      <w:r w:rsidRPr="00F53164">
        <w:rPr>
          <w:rFonts w:ascii="Times New Roman" w:eastAsia="Times New Roman" w:hAnsi="Times New Roman" w:cs="Times New Roman"/>
          <w:b/>
          <w:bCs/>
          <w:sz w:val="24"/>
          <w:szCs w:val="24"/>
        </w:rPr>
        <w:t>-Mood</w:t>
      </w:r>
      <w:r w:rsidRPr="00F53164" w:rsidDel="00215818">
        <w:rPr>
          <w:rFonts w:ascii="Times New Roman" w:eastAsia="Times New Roman" w:hAnsi="Times New Roman" w:cs="Times New Roman"/>
          <w:b/>
          <w:bCs/>
          <w:sz w:val="24"/>
          <w:szCs w:val="24"/>
        </w:rPr>
        <w:t xml:space="preserve"> </w:t>
      </w:r>
      <w:r w:rsidRPr="00F53164">
        <w:rPr>
          <w:rFonts w:ascii="Times New Roman" w:eastAsia="Times New Roman" w:hAnsi="Times New Roman" w:cs="Times New Roman"/>
          <w:b/>
          <w:bCs/>
          <w:sz w:val="24"/>
          <w:szCs w:val="24"/>
          <w:vertAlign w:val="superscript"/>
        </w:rPr>
        <w:t>1</w:t>
      </w:r>
      <w:r>
        <w:rPr>
          <w:rFonts w:ascii="Times New Roman" w:eastAsia="Times New Roman" w:hAnsi="Times New Roman" w:cs="Times New Roman"/>
          <w:b/>
          <w:bCs/>
          <w:sz w:val="24"/>
          <w:szCs w:val="24"/>
        </w:rPr>
        <w:t xml:space="preserve">, </w:t>
      </w:r>
      <w:proofErr w:type="spellStart"/>
      <w:r>
        <w:rPr>
          <w:rFonts w:ascii="Times New Roman" w:hAnsi="Times New Roman" w:cs="Times New Roman"/>
          <w:b/>
          <w:sz w:val="24"/>
          <w:szCs w:val="24"/>
        </w:rPr>
        <w:t>Rokhsareh</w:t>
      </w:r>
      <w:proofErr w:type="spellEnd"/>
      <w:r>
        <w:rPr>
          <w:rFonts w:ascii="Times New Roman" w:hAnsi="Times New Roman" w:cs="Times New Roman"/>
          <w:b/>
          <w:sz w:val="24"/>
          <w:szCs w:val="24"/>
        </w:rPr>
        <w:t xml:space="preserve"> Meamar</w:t>
      </w:r>
      <w:r>
        <w:rPr>
          <w:rFonts w:ascii="Times New Roman" w:hAnsi="Times New Roman" w:cs="Times New Roman"/>
          <w:b/>
          <w:sz w:val="24"/>
          <w:szCs w:val="24"/>
          <w:vertAlign w:val="superscript"/>
        </w:rPr>
        <w:t>2*</w:t>
      </w:r>
      <w:r w:rsidRPr="00F53164">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w:t>
      </w:r>
      <w:proofErr w:type="spellStart"/>
      <w:r w:rsidRPr="00F53164">
        <w:rPr>
          <w:rFonts w:ascii="Times New Roman" w:eastAsia="Times New Roman" w:hAnsi="Times New Roman" w:cs="Times New Roman"/>
          <w:b/>
          <w:bCs/>
          <w:sz w:val="24"/>
          <w:szCs w:val="24"/>
        </w:rPr>
        <w:t>Awat</w:t>
      </w:r>
      <w:proofErr w:type="spellEnd"/>
      <w:r w:rsidRPr="00F53164">
        <w:rPr>
          <w:rFonts w:ascii="Times New Roman" w:eastAsia="Times New Roman" w:hAnsi="Times New Roman" w:cs="Times New Roman"/>
          <w:b/>
          <w:bCs/>
          <w:sz w:val="24"/>
          <w:szCs w:val="24"/>
        </w:rPr>
        <w:t xml:space="preserve"> </w:t>
      </w:r>
      <w:proofErr w:type="spellStart"/>
      <w:r w:rsidRPr="00F53164">
        <w:rPr>
          <w:rFonts w:ascii="Times New Roman" w:eastAsia="Times New Roman" w:hAnsi="Times New Roman" w:cs="Times New Roman"/>
          <w:b/>
          <w:bCs/>
          <w:sz w:val="24"/>
          <w:szCs w:val="24"/>
        </w:rPr>
        <w:t>Feizi</w:t>
      </w:r>
      <w:proofErr w:type="spellEnd"/>
      <w:r w:rsidRPr="00F53164">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vertAlign w:val="superscript"/>
        </w:rPr>
        <w:t>3</w:t>
      </w:r>
      <w:r w:rsidRPr="00F53164">
        <w:rPr>
          <w:rFonts w:ascii="Times New Roman" w:eastAsia="Times New Roman" w:hAnsi="Times New Roman" w:cs="Times New Roman"/>
          <w:b/>
          <w:bCs/>
          <w:sz w:val="24"/>
          <w:szCs w:val="24"/>
        </w:rPr>
        <w:t xml:space="preserve">, </w:t>
      </w:r>
      <w:proofErr w:type="spellStart"/>
      <w:r w:rsidRPr="00F53164">
        <w:rPr>
          <w:rFonts w:ascii="Times New Roman" w:eastAsia="Times New Roman" w:hAnsi="Times New Roman" w:cs="Times New Roman"/>
          <w:b/>
          <w:bCs/>
          <w:sz w:val="24"/>
          <w:szCs w:val="24"/>
        </w:rPr>
        <w:t>Melika</w:t>
      </w:r>
      <w:proofErr w:type="spellEnd"/>
      <w:r w:rsidRPr="00F53164">
        <w:rPr>
          <w:rFonts w:ascii="Times New Roman" w:eastAsia="Times New Roman" w:hAnsi="Times New Roman" w:cs="Times New Roman"/>
          <w:b/>
          <w:bCs/>
          <w:sz w:val="24"/>
          <w:szCs w:val="24"/>
        </w:rPr>
        <w:t xml:space="preserve"> </w:t>
      </w:r>
      <w:proofErr w:type="spellStart"/>
      <w:r w:rsidRPr="00F53164">
        <w:rPr>
          <w:rFonts w:ascii="Times New Roman" w:eastAsia="Times New Roman" w:hAnsi="Times New Roman" w:cs="Times New Roman"/>
          <w:b/>
          <w:bCs/>
          <w:sz w:val="24"/>
          <w:szCs w:val="24"/>
        </w:rPr>
        <w:t>Namvar</w:t>
      </w:r>
      <w:proofErr w:type="spellEnd"/>
      <w:r w:rsidRPr="00F53164">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vertAlign w:val="superscript"/>
        </w:rPr>
        <w:t>4</w:t>
      </w:r>
      <w:r w:rsidRPr="00F53164">
        <w:rPr>
          <w:rFonts w:ascii="Times New Roman" w:eastAsia="Times New Roman" w:hAnsi="Times New Roman" w:cs="Times New Roman"/>
          <w:b/>
          <w:bCs/>
          <w:sz w:val="24"/>
          <w:szCs w:val="24"/>
        </w:rPr>
        <w:t>,</w:t>
      </w:r>
      <w:r w:rsidRPr="00835718">
        <w:rPr>
          <w:rFonts w:ascii="Times New Roman" w:hAnsi="Times New Roman" w:cs="Times New Roman"/>
          <w:b/>
          <w:sz w:val="24"/>
          <w:szCs w:val="24"/>
        </w:rPr>
        <w:t xml:space="preserve"> </w:t>
      </w:r>
      <w:proofErr w:type="spellStart"/>
      <w:r>
        <w:rPr>
          <w:rFonts w:ascii="Times New Roman" w:hAnsi="Times New Roman" w:cs="Times New Roman"/>
          <w:b/>
          <w:sz w:val="24"/>
          <w:szCs w:val="24"/>
        </w:rPr>
        <w:t>Pedram</w:t>
      </w:r>
      <w:proofErr w:type="spellEnd"/>
      <w:r>
        <w:rPr>
          <w:rFonts w:ascii="Times New Roman" w:hAnsi="Times New Roman" w:cs="Times New Roman"/>
          <w:b/>
          <w:sz w:val="24"/>
          <w:szCs w:val="24"/>
        </w:rPr>
        <w:t xml:space="preserve"> Pirmoradian</w:t>
      </w:r>
      <w:r>
        <w:rPr>
          <w:rFonts w:ascii="Times New Roman" w:hAnsi="Times New Roman" w:cs="Times New Roman"/>
          <w:b/>
          <w:sz w:val="24"/>
          <w:szCs w:val="24"/>
          <w:vertAlign w:val="superscript"/>
        </w:rPr>
        <w:t>5*</w:t>
      </w:r>
      <w:r>
        <w:rPr>
          <w:rFonts w:ascii="Times New Roman" w:eastAsia="Times New Roman" w:hAnsi="Times New Roman" w:cs="Times New Roman"/>
          <w:b/>
          <w:bCs/>
          <w:sz w:val="24"/>
          <w:szCs w:val="24"/>
        </w:rPr>
        <w:t xml:space="preserve">, </w:t>
      </w:r>
      <w:proofErr w:type="spellStart"/>
      <w:r>
        <w:rPr>
          <w:rFonts w:ascii="Times New Roman" w:hAnsi="Times New Roman" w:cs="Times New Roman"/>
          <w:b/>
          <w:sz w:val="24"/>
          <w:szCs w:val="24"/>
        </w:rPr>
        <w:t>Ziba</w:t>
      </w:r>
      <w:proofErr w:type="spellEnd"/>
      <w:r>
        <w:rPr>
          <w:rFonts w:ascii="Times New Roman" w:hAnsi="Times New Roman" w:cs="Times New Roman"/>
          <w:b/>
          <w:sz w:val="24"/>
          <w:szCs w:val="24"/>
        </w:rPr>
        <w:t xml:space="preserve"> Farajzadegan</w:t>
      </w:r>
      <w:r>
        <w:rPr>
          <w:rFonts w:ascii="Times New Roman" w:hAnsi="Times New Roman" w:cs="Times New Roman"/>
          <w:b/>
          <w:sz w:val="24"/>
          <w:szCs w:val="24"/>
          <w:vertAlign w:val="superscript"/>
        </w:rPr>
        <w:t>6</w:t>
      </w:r>
      <w:r>
        <w:rPr>
          <w:rFonts w:ascii="Times New Roman" w:eastAsia="Times New Roman" w:hAnsi="Times New Roman" w:cs="Times New Roman"/>
          <w:b/>
          <w:bCs/>
          <w:sz w:val="24"/>
          <w:szCs w:val="24"/>
        </w:rPr>
        <w:t xml:space="preserve">, </w:t>
      </w:r>
      <w:r>
        <w:rPr>
          <w:rFonts w:ascii="Times New Roman" w:hAnsi="Times New Roman" w:cs="Times New Roman"/>
          <w:b/>
          <w:sz w:val="24"/>
          <w:szCs w:val="24"/>
        </w:rPr>
        <w:t>Arman Otroshi</w:t>
      </w:r>
      <w:r>
        <w:rPr>
          <w:rFonts w:ascii="Times New Roman" w:hAnsi="Times New Roman" w:cs="Times New Roman"/>
          <w:b/>
          <w:sz w:val="24"/>
          <w:szCs w:val="24"/>
          <w:vertAlign w:val="superscript"/>
        </w:rPr>
        <w:t>7</w:t>
      </w:r>
      <w:r>
        <w:rPr>
          <w:rFonts w:ascii="Times New Roman" w:eastAsia="Times New Roman" w:hAnsi="Times New Roman" w:cs="Times New Roman"/>
          <w:b/>
          <w:bCs/>
          <w:sz w:val="24"/>
          <w:szCs w:val="24"/>
        </w:rPr>
        <w:t xml:space="preserve">, </w:t>
      </w:r>
      <w:proofErr w:type="spellStart"/>
      <w:r>
        <w:rPr>
          <w:rFonts w:ascii="Times New Roman" w:hAnsi="Times New Roman" w:cs="Times New Roman"/>
          <w:b/>
          <w:sz w:val="24"/>
          <w:szCs w:val="24"/>
        </w:rPr>
        <w:t>Arash</w:t>
      </w:r>
      <w:proofErr w:type="spellEnd"/>
      <w:r>
        <w:rPr>
          <w:rFonts w:ascii="Times New Roman" w:hAnsi="Times New Roman" w:cs="Times New Roman"/>
          <w:b/>
          <w:sz w:val="24"/>
          <w:szCs w:val="24"/>
        </w:rPr>
        <w:t xml:space="preserve"> Najimi</w:t>
      </w:r>
      <w:r>
        <w:rPr>
          <w:rFonts w:ascii="Times New Roman" w:hAnsi="Times New Roman" w:cs="Times New Roman"/>
          <w:b/>
          <w:sz w:val="24"/>
          <w:szCs w:val="24"/>
          <w:vertAlign w:val="superscript"/>
        </w:rPr>
        <w:t>8</w:t>
      </w:r>
      <w:r>
        <w:rPr>
          <w:rFonts w:ascii="Times New Roman" w:eastAsia="Times New Roman" w:hAnsi="Times New Roman" w:cs="Times New Roman"/>
          <w:b/>
          <w:bCs/>
          <w:sz w:val="24"/>
          <w:szCs w:val="24"/>
        </w:rPr>
        <w:t xml:space="preserve">, </w:t>
      </w:r>
      <w:proofErr w:type="spellStart"/>
      <w:r>
        <w:rPr>
          <w:rFonts w:ascii="Times New Roman" w:hAnsi="Times New Roman" w:cs="Times New Roman"/>
          <w:b/>
          <w:sz w:val="24"/>
          <w:szCs w:val="24"/>
        </w:rPr>
        <w:t>Ramin</w:t>
      </w:r>
      <w:proofErr w:type="spellEnd"/>
      <w:r>
        <w:rPr>
          <w:rFonts w:ascii="Times New Roman" w:hAnsi="Times New Roman" w:cs="Times New Roman"/>
          <w:b/>
          <w:sz w:val="24"/>
          <w:szCs w:val="24"/>
        </w:rPr>
        <w:t xml:space="preserve"> Sami</w:t>
      </w:r>
      <w:r>
        <w:rPr>
          <w:rFonts w:ascii="Times New Roman" w:hAnsi="Times New Roman" w:cs="Times New Roman"/>
          <w:b/>
          <w:sz w:val="24"/>
          <w:szCs w:val="24"/>
          <w:vertAlign w:val="superscript"/>
        </w:rPr>
        <w:t>9</w:t>
      </w:r>
      <w:r>
        <w:rPr>
          <w:rFonts w:ascii="Times New Roman" w:eastAsia="Times New Roman" w:hAnsi="Times New Roman" w:cs="Times New Roman"/>
          <w:b/>
          <w:bCs/>
          <w:sz w:val="24"/>
          <w:szCs w:val="24"/>
        </w:rPr>
        <w:t xml:space="preserve">, </w:t>
      </w:r>
      <w:proofErr w:type="spellStart"/>
      <w:r>
        <w:rPr>
          <w:rFonts w:ascii="Times New Roman" w:hAnsi="Times New Roman" w:cs="Times New Roman"/>
          <w:b/>
          <w:sz w:val="24"/>
          <w:szCs w:val="24"/>
        </w:rPr>
        <w:t>Gholamali</w:t>
      </w:r>
      <w:proofErr w:type="spellEnd"/>
      <w:r>
        <w:rPr>
          <w:rFonts w:ascii="Times New Roman" w:hAnsi="Times New Roman" w:cs="Times New Roman"/>
          <w:b/>
          <w:sz w:val="24"/>
          <w:szCs w:val="24"/>
        </w:rPr>
        <w:t xml:space="preserve"> Dorooshi</w:t>
      </w:r>
      <w:r>
        <w:rPr>
          <w:rFonts w:ascii="Times New Roman" w:hAnsi="Times New Roman" w:cs="Times New Roman"/>
          <w:b/>
          <w:sz w:val="24"/>
          <w:szCs w:val="24"/>
          <w:vertAlign w:val="superscript"/>
        </w:rPr>
        <w:t>10</w:t>
      </w:r>
      <w:r>
        <w:rPr>
          <w:rFonts w:ascii="Times New Roman" w:eastAsia="Times New Roman" w:hAnsi="Times New Roman" w:cs="Times New Roman"/>
          <w:b/>
          <w:bCs/>
          <w:sz w:val="24"/>
          <w:szCs w:val="24"/>
        </w:rPr>
        <w:t>,</w:t>
      </w:r>
      <w:r w:rsidRPr="001D3E39">
        <w:rPr>
          <w:rFonts w:ascii="Times New Roman" w:hAnsi="Times New Roman" w:cs="Times New Roman"/>
          <w:b/>
          <w:sz w:val="24"/>
          <w:szCs w:val="24"/>
        </w:rPr>
        <w:t xml:space="preserve"> </w:t>
      </w:r>
      <w:r>
        <w:rPr>
          <w:rFonts w:ascii="Times New Roman" w:hAnsi="Times New Roman" w:cs="Times New Roman"/>
          <w:b/>
          <w:sz w:val="24"/>
          <w:szCs w:val="24"/>
        </w:rPr>
        <w:t>Shiva samasamshariat</w:t>
      </w:r>
      <w:r>
        <w:rPr>
          <w:rFonts w:ascii="Times New Roman" w:hAnsi="Times New Roman" w:cs="Times New Roman"/>
          <w:b/>
          <w:sz w:val="24"/>
          <w:szCs w:val="24"/>
          <w:vertAlign w:val="superscript"/>
        </w:rPr>
        <w:t>11</w:t>
      </w:r>
      <w:r>
        <w:rPr>
          <w:rFonts w:ascii="Times New Roman" w:hAnsi="Times New Roman" w:cs="Times New Roman"/>
          <w:b/>
          <w:sz w:val="24"/>
          <w:szCs w:val="24"/>
        </w:rPr>
        <w:t xml:space="preserve">, </w:t>
      </w:r>
      <w:proofErr w:type="spellStart"/>
      <w:r w:rsidRPr="00F53164">
        <w:rPr>
          <w:rFonts w:ascii="Times New Roman" w:eastAsia="Times New Roman" w:hAnsi="Times New Roman" w:cs="Times New Roman"/>
          <w:b/>
          <w:bCs/>
          <w:sz w:val="24"/>
          <w:szCs w:val="24"/>
        </w:rPr>
        <w:t>Parisa</w:t>
      </w:r>
      <w:proofErr w:type="spellEnd"/>
      <w:r w:rsidRPr="00F53164">
        <w:rPr>
          <w:rFonts w:ascii="Times New Roman" w:eastAsia="Times New Roman" w:hAnsi="Times New Roman" w:cs="Times New Roman"/>
          <w:b/>
          <w:bCs/>
          <w:sz w:val="24"/>
          <w:szCs w:val="24"/>
        </w:rPr>
        <w:t xml:space="preserve"> </w:t>
      </w:r>
      <w:proofErr w:type="spellStart"/>
      <w:r w:rsidRPr="00F53164">
        <w:rPr>
          <w:rFonts w:ascii="Times New Roman" w:eastAsia="Times New Roman" w:hAnsi="Times New Roman" w:cs="Times New Roman"/>
          <w:b/>
          <w:bCs/>
          <w:sz w:val="24"/>
          <w:szCs w:val="24"/>
        </w:rPr>
        <w:t>Mirmoghtadaei</w:t>
      </w:r>
      <w:proofErr w:type="spellEnd"/>
      <w:r w:rsidRPr="00F53164">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vertAlign w:val="superscript"/>
        </w:rPr>
        <w:t>12</w:t>
      </w:r>
      <w:r>
        <w:rPr>
          <w:rFonts w:ascii="Times New Roman" w:eastAsia="Times New Roman" w:hAnsi="Times New Roman" w:cs="Times New Roman"/>
          <w:b/>
          <w:bCs/>
          <w:sz w:val="24"/>
          <w:szCs w:val="24"/>
        </w:rPr>
        <w:t xml:space="preserve"> </w:t>
      </w:r>
    </w:p>
    <w:p w14:paraId="45F47550" w14:textId="77777777" w:rsidR="00FC5478" w:rsidRPr="00F53164" w:rsidRDefault="00FC5478" w:rsidP="00FC5478">
      <w:pPr>
        <w:spacing w:before="100" w:beforeAutospacing="1" w:after="100" w:afterAutospacing="1" w:line="240" w:lineRule="auto"/>
        <w:rPr>
          <w:rFonts w:ascii="Times New Roman" w:eastAsia="Times New Roman" w:hAnsi="Times New Roman" w:cs="Times New Roman"/>
          <w:b/>
          <w:bCs/>
          <w:sz w:val="24"/>
          <w:szCs w:val="24"/>
          <w:rtl/>
        </w:rPr>
      </w:pPr>
      <w:r w:rsidRPr="00F53164">
        <w:rPr>
          <w:rFonts w:ascii="Times New Roman" w:eastAsia="Times New Roman" w:hAnsi="Times New Roman" w:cs="Times New Roman"/>
          <w:b/>
          <w:bCs/>
          <w:sz w:val="24"/>
          <w:szCs w:val="24"/>
        </w:rPr>
        <w:t>Author details</w:t>
      </w:r>
      <w:r w:rsidRPr="00F53164">
        <w:rPr>
          <w:rFonts w:ascii="Times New Roman" w:eastAsia="Times New Roman" w:hAnsi="Times New Roman" w:cs="Times New Roman" w:hint="cs"/>
          <w:b/>
          <w:bCs/>
          <w:sz w:val="24"/>
          <w:szCs w:val="24"/>
          <w:rtl/>
        </w:rPr>
        <w:t>:</w:t>
      </w:r>
    </w:p>
    <w:p w14:paraId="4E455AE6" w14:textId="77777777" w:rsidR="00FC5478" w:rsidRPr="004117D7" w:rsidRDefault="00FC5478" w:rsidP="00FC5478">
      <w:pPr>
        <w:spacing w:before="100" w:beforeAutospacing="1" w:after="100" w:afterAutospacing="1" w:line="240" w:lineRule="auto"/>
        <w:rPr>
          <w:rFonts w:asciiTheme="majorBidi" w:eastAsia="Times New Roman" w:hAnsiTheme="majorBidi" w:cstheme="majorBidi"/>
          <w:sz w:val="24"/>
          <w:szCs w:val="24"/>
          <w:vertAlign w:val="superscript"/>
        </w:rPr>
      </w:pPr>
      <w:r w:rsidRPr="004117D7">
        <w:rPr>
          <w:rFonts w:asciiTheme="majorBidi" w:eastAsia="Times New Roman" w:hAnsiTheme="majorBidi" w:cstheme="majorBidi"/>
          <w:sz w:val="24"/>
          <w:szCs w:val="24"/>
          <w:vertAlign w:val="superscript"/>
        </w:rPr>
        <w:t>1</w:t>
      </w:r>
      <w:r w:rsidRPr="004117D7">
        <w:rPr>
          <w:rFonts w:asciiTheme="majorBidi" w:eastAsia="Times New Roman" w:hAnsiTheme="majorBidi" w:cstheme="majorBidi"/>
          <w:sz w:val="24"/>
          <w:szCs w:val="24"/>
        </w:rPr>
        <w:t xml:space="preserve">Professor, Department of Clinical Toxicology, Isfahan Clinical Toxicology Research Center, School of Medicine, Isfahan University of Medical Sciences, Isfahan, Iran. ORCID ID: 0000-0001-9792-8160.  Email: </w:t>
      </w:r>
      <w:hyperlink r:id="rId9" w:history="1">
        <w:r w:rsidRPr="004117D7">
          <w:rPr>
            <w:rStyle w:val="Hyperlink"/>
            <w:rFonts w:asciiTheme="majorBidi" w:eastAsia="Times New Roman" w:hAnsiTheme="majorBidi" w:cstheme="majorBidi"/>
            <w:sz w:val="24"/>
            <w:szCs w:val="24"/>
          </w:rPr>
          <w:t>Izadi@med.mui.ac.ir</w:t>
        </w:r>
      </w:hyperlink>
    </w:p>
    <w:p w14:paraId="55BD056A" w14:textId="77777777" w:rsidR="00FC5478" w:rsidRPr="004117D7" w:rsidRDefault="00FC5478" w:rsidP="00FC5478">
      <w:pPr>
        <w:spacing w:before="100" w:beforeAutospacing="1" w:after="100" w:afterAutospacing="1" w:line="240" w:lineRule="auto"/>
        <w:rPr>
          <w:rFonts w:asciiTheme="majorBidi" w:eastAsia="Times New Roman" w:hAnsiTheme="majorBidi" w:cstheme="majorBidi"/>
          <w:sz w:val="24"/>
          <w:szCs w:val="24"/>
        </w:rPr>
      </w:pPr>
      <w:r w:rsidRPr="004117D7">
        <w:rPr>
          <w:rFonts w:asciiTheme="majorBidi" w:eastAsia="Times New Roman" w:hAnsiTheme="majorBidi" w:cstheme="majorBidi"/>
          <w:sz w:val="24"/>
          <w:szCs w:val="24"/>
          <w:vertAlign w:val="superscript"/>
        </w:rPr>
        <w:t xml:space="preserve">2* </w:t>
      </w:r>
      <w:r w:rsidRPr="004117D7">
        <w:rPr>
          <w:rFonts w:asciiTheme="majorBidi" w:eastAsia="Times New Roman" w:hAnsiTheme="majorBidi" w:cstheme="majorBidi"/>
          <w:sz w:val="24"/>
          <w:szCs w:val="24"/>
        </w:rPr>
        <w:t xml:space="preserve">Associate Professor, Department of Clinical Toxicology, School of Medicine, Isfahan Clinical Toxicology Research Center, </w:t>
      </w:r>
      <w:proofErr w:type="spellStart"/>
      <w:r w:rsidRPr="004117D7">
        <w:rPr>
          <w:rFonts w:asciiTheme="majorBidi" w:eastAsia="Times New Roman" w:hAnsiTheme="majorBidi" w:cstheme="majorBidi"/>
          <w:sz w:val="24"/>
          <w:szCs w:val="24"/>
        </w:rPr>
        <w:t>Khorshid</w:t>
      </w:r>
      <w:proofErr w:type="spellEnd"/>
      <w:r w:rsidRPr="004117D7">
        <w:rPr>
          <w:rFonts w:asciiTheme="majorBidi" w:eastAsia="Times New Roman" w:hAnsiTheme="majorBidi" w:cstheme="majorBidi"/>
          <w:sz w:val="24"/>
          <w:szCs w:val="24"/>
        </w:rPr>
        <w:t xml:space="preserve"> Hospital, Isfahan University of Medical Sciences, Isfahan, Iran. ORCID ID: 0000-0002-4536-5113.  Email: </w:t>
      </w:r>
      <w:hyperlink r:id="rId10" w:history="1">
        <w:r w:rsidRPr="004117D7">
          <w:rPr>
            <w:rStyle w:val="Hyperlink"/>
            <w:rFonts w:asciiTheme="majorBidi" w:hAnsiTheme="majorBidi" w:cstheme="majorBidi"/>
            <w:sz w:val="24"/>
            <w:szCs w:val="24"/>
          </w:rPr>
          <w:t>Meamar@med.mui.ac.ir</w:t>
        </w:r>
      </w:hyperlink>
    </w:p>
    <w:p w14:paraId="4F85A7DF" w14:textId="77777777" w:rsidR="00FC5478" w:rsidRPr="004117D7" w:rsidRDefault="00FC5478" w:rsidP="00FC5478">
      <w:pPr>
        <w:spacing w:before="100" w:beforeAutospacing="1" w:after="100" w:afterAutospacing="1" w:line="240" w:lineRule="auto"/>
        <w:rPr>
          <w:rFonts w:asciiTheme="majorBidi" w:eastAsia="Times New Roman" w:hAnsiTheme="majorBidi" w:cstheme="majorBidi"/>
          <w:sz w:val="24"/>
          <w:szCs w:val="24"/>
        </w:rPr>
      </w:pPr>
      <w:r w:rsidRPr="004117D7">
        <w:rPr>
          <w:rFonts w:asciiTheme="majorBidi" w:eastAsia="Times New Roman" w:hAnsiTheme="majorBidi" w:cstheme="majorBidi"/>
          <w:sz w:val="24"/>
          <w:szCs w:val="24"/>
          <w:vertAlign w:val="superscript"/>
        </w:rPr>
        <w:t>3</w:t>
      </w:r>
      <w:r w:rsidRPr="004117D7">
        <w:rPr>
          <w:rFonts w:asciiTheme="majorBidi" w:eastAsia="Times New Roman" w:hAnsiTheme="majorBidi" w:cstheme="majorBidi"/>
          <w:sz w:val="24"/>
          <w:szCs w:val="24"/>
        </w:rPr>
        <w:t xml:space="preserve">Professor, Department of Epidemiology &amp; Biostatistics, School of Public Health, Isfahan University of Medical Sciences, Isfahan, Iran  Email: </w:t>
      </w:r>
      <w:hyperlink r:id="rId11" w:history="1">
        <w:r w:rsidRPr="004117D7">
          <w:rPr>
            <w:rStyle w:val="Hyperlink"/>
            <w:rFonts w:asciiTheme="majorBidi" w:eastAsia="Times New Roman" w:hAnsiTheme="majorBidi" w:cstheme="majorBidi"/>
            <w:sz w:val="24"/>
            <w:szCs w:val="24"/>
          </w:rPr>
          <w:t>Awat_feiz@hlth.mui.ac.ir</w:t>
        </w:r>
      </w:hyperlink>
      <w:r w:rsidRPr="004117D7">
        <w:rPr>
          <w:rFonts w:asciiTheme="majorBidi" w:eastAsia="Times New Roman" w:hAnsiTheme="majorBidi" w:cstheme="majorBidi"/>
          <w:sz w:val="24"/>
          <w:szCs w:val="24"/>
          <w:rtl/>
        </w:rPr>
        <w:t xml:space="preserve"> </w:t>
      </w:r>
    </w:p>
    <w:p w14:paraId="5585F339" w14:textId="77777777" w:rsidR="00FC5478" w:rsidRPr="004117D7" w:rsidRDefault="00FC5478" w:rsidP="00FC5478">
      <w:pPr>
        <w:spacing w:before="100" w:beforeAutospacing="1" w:after="100" w:afterAutospacing="1" w:line="240" w:lineRule="auto"/>
        <w:rPr>
          <w:rStyle w:val="Hyperlink"/>
          <w:rFonts w:asciiTheme="majorBidi" w:eastAsia="Times New Roman" w:hAnsiTheme="majorBidi" w:cstheme="majorBidi"/>
          <w:sz w:val="24"/>
          <w:szCs w:val="24"/>
        </w:rPr>
      </w:pPr>
      <w:r w:rsidRPr="004117D7">
        <w:rPr>
          <w:rFonts w:asciiTheme="majorBidi" w:eastAsia="Times New Roman" w:hAnsiTheme="majorBidi" w:cstheme="majorBidi"/>
          <w:sz w:val="24"/>
          <w:szCs w:val="24"/>
          <w:vertAlign w:val="superscript"/>
        </w:rPr>
        <w:t>4</w:t>
      </w:r>
      <w:r w:rsidRPr="004117D7">
        <w:rPr>
          <w:rFonts w:asciiTheme="majorBidi" w:eastAsia="Times New Roman" w:hAnsiTheme="majorBidi" w:cstheme="majorBidi"/>
          <w:sz w:val="24"/>
          <w:szCs w:val="24"/>
        </w:rPr>
        <w:t xml:space="preserve">General Physician, School of Medicine, Isfahan Clinical Toxicology Research Center, </w:t>
      </w:r>
      <w:proofErr w:type="spellStart"/>
      <w:r w:rsidRPr="004117D7">
        <w:rPr>
          <w:rFonts w:asciiTheme="majorBidi" w:eastAsia="Times New Roman" w:hAnsiTheme="majorBidi" w:cstheme="majorBidi"/>
          <w:sz w:val="24"/>
          <w:szCs w:val="24"/>
        </w:rPr>
        <w:t>Khorshid</w:t>
      </w:r>
      <w:proofErr w:type="spellEnd"/>
      <w:r w:rsidRPr="004117D7">
        <w:rPr>
          <w:rFonts w:asciiTheme="majorBidi" w:eastAsia="Times New Roman" w:hAnsiTheme="majorBidi" w:cstheme="majorBidi"/>
          <w:sz w:val="24"/>
          <w:szCs w:val="24"/>
        </w:rPr>
        <w:t xml:space="preserve"> Hospital, Isfahan University of Medical Sciences, Isfahan, Iran. ORCID ID: 0000-0002-9221-0608. Email: </w:t>
      </w:r>
      <w:hyperlink r:id="rId12" w:history="1">
        <w:r w:rsidRPr="004117D7">
          <w:rPr>
            <w:rStyle w:val="Hyperlink"/>
            <w:rFonts w:asciiTheme="majorBidi" w:eastAsia="Times New Roman" w:hAnsiTheme="majorBidi" w:cstheme="majorBidi"/>
            <w:sz w:val="24"/>
            <w:szCs w:val="24"/>
          </w:rPr>
          <w:t>Melika.n1998@yahoo.com</w:t>
        </w:r>
      </w:hyperlink>
    </w:p>
    <w:p w14:paraId="0ED0AA0D" w14:textId="77777777" w:rsidR="00FC5478" w:rsidRPr="004117D7" w:rsidRDefault="00FC5478" w:rsidP="00FC5478">
      <w:pPr>
        <w:spacing w:before="100" w:beforeAutospacing="1" w:after="100" w:afterAutospacing="1" w:line="240" w:lineRule="auto"/>
        <w:rPr>
          <w:rFonts w:asciiTheme="majorBidi" w:eastAsia="Times New Roman" w:hAnsiTheme="majorBidi" w:cstheme="majorBidi"/>
          <w:sz w:val="24"/>
          <w:szCs w:val="24"/>
        </w:rPr>
      </w:pPr>
      <w:r w:rsidRPr="004117D7">
        <w:rPr>
          <w:rFonts w:asciiTheme="majorBidi" w:eastAsia="Times New Roman" w:hAnsiTheme="majorBidi" w:cstheme="majorBidi"/>
          <w:sz w:val="24"/>
          <w:szCs w:val="24"/>
          <w:vertAlign w:val="superscript"/>
        </w:rPr>
        <w:t xml:space="preserve">5* </w:t>
      </w:r>
      <w:r w:rsidRPr="004117D7">
        <w:rPr>
          <w:rFonts w:asciiTheme="majorBidi" w:eastAsia="Times New Roman" w:hAnsiTheme="majorBidi" w:cstheme="majorBidi"/>
          <w:sz w:val="24"/>
          <w:szCs w:val="24"/>
        </w:rPr>
        <w:t xml:space="preserve">General Physician, School of Medicine, Isfahan Clinical Toxicology Research Center, </w:t>
      </w:r>
      <w:proofErr w:type="spellStart"/>
      <w:r w:rsidRPr="004117D7">
        <w:rPr>
          <w:rFonts w:asciiTheme="majorBidi" w:eastAsia="Times New Roman" w:hAnsiTheme="majorBidi" w:cstheme="majorBidi"/>
          <w:sz w:val="24"/>
          <w:szCs w:val="24"/>
        </w:rPr>
        <w:t>Khorshid</w:t>
      </w:r>
      <w:proofErr w:type="spellEnd"/>
      <w:r w:rsidRPr="004117D7">
        <w:rPr>
          <w:rFonts w:asciiTheme="majorBidi" w:eastAsia="Times New Roman" w:hAnsiTheme="majorBidi" w:cstheme="majorBidi"/>
          <w:sz w:val="24"/>
          <w:szCs w:val="24"/>
        </w:rPr>
        <w:t xml:space="preserve"> Hospital, Isfahan University of Medical Sciences, Isfahan, Iran. ORCID ID: 0009-0000-5936-0922. Email: </w:t>
      </w:r>
      <w:r w:rsidRPr="004117D7">
        <w:rPr>
          <w:rFonts w:asciiTheme="majorBidi" w:eastAsia="Times New Roman" w:hAnsiTheme="majorBidi" w:cstheme="majorBidi"/>
          <w:color w:val="4472C4" w:themeColor="accent1"/>
          <w:sz w:val="24"/>
          <w:szCs w:val="24"/>
          <w:u w:val="single"/>
        </w:rPr>
        <w:t>Pedrampirmoradiaan@gmail.com</w:t>
      </w:r>
    </w:p>
    <w:p w14:paraId="76186E1D" w14:textId="77777777" w:rsidR="00FC5478" w:rsidRPr="004117D7" w:rsidRDefault="00FC5478" w:rsidP="00B7316B">
      <w:pPr>
        <w:spacing w:before="100" w:beforeAutospacing="1" w:after="100" w:afterAutospacing="1" w:line="240" w:lineRule="auto"/>
        <w:jc w:val="both"/>
        <w:rPr>
          <w:rFonts w:asciiTheme="majorBidi" w:eastAsia="Times New Roman" w:hAnsiTheme="majorBidi" w:cstheme="majorBidi"/>
          <w:sz w:val="24"/>
          <w:szCs w:val="24"/>
        </w:rPr>
      </w:pPr>
      <w:r w:rsidRPr="004117D7">
        <w:rPr>
          <w:rFonts w:asciiTheme="majorBidi" w:eastAsia="Times New Roman" w:hAnsiTheme="majorBidi" w:cstheme="majorBidi"/>
          <w:sz w:val="24"/>
          <w:szCs w:val="24"/>
        </w:rPr>
        <w:t xml:space="preserve"> </w:t>
      </w:r>
      <w:r w:rsidRPr="004117D7">
        <w:rPr>
          <w:rFonts w:asciiTheme="majorBidi" w:eastAsia="Times New Roman" w:hAnsiTheme="majorBidi" w:cstheme="majorBidi"/>
          <w:sz w:val="24"/>
          <w:szCs w:val="24"/>
          <w:vertAlign w:val="superscript"/>
          <w:rtl/>
        </w:rPr>
        <w:t>6</w:t>
      </w:r>
      <w:r w:rsidRPr="004117D7">
        <w:rPr>
          <w:rFonts w:asciiTheme="majorBidi" w:eastAsia="Times New Roman" w:hAnsiTheme="majorBidi" w:cstheme="majorBidi"/>
          <w:sz w:val="24"/>
          <w:szCs w:val="24"/>
          <w:vertAlign w:val="superscript"/>
        </w:rPr>
        <w:t xml:space="preserve"> </w:t>
      </w:r>
      <w:r w:rsidRPr="004117D7">
        <w:rPr>
          <w:rFonts w:asciiTheme="majorBidi" w:eastAsia="Times New Roman" w:hAnsiTheme="majorBidi" w:cstheme="majorBidi"/>
          <w:sz w:val="24"/>
          <w:szCs w:val="24"/>
        </w:rPr>
        <w:t>Professor,</w:t>
      </w:r>
      <w:r w:rsidRPr="004117D7">
        <w:rPr>
          <w:rFonts w:asciiTheme="majorBidi" w:hAnsiTheme="majorBidi" w:cstheme="majorBidi"/>
          <w:color w:val="333333"/>
          <w:sz w:val="24"/>
          <w:szCs w:val="24"/>
          <w:shd w:val="clear" w:color="auto" w:fill="FFFFFF"/>
        </w:rPr>
        <w:t xml:space="preserve"> Community and Preventive Medicine Department, Medicine Faculty, Isfahan University of Medical Sciences, Isfahan, Iran </w:t>
      </w:r>
      <w:r w:rsidRPr="004117D7">
        <w:rPr>
          <w:rFonts w:asciiTheme="majorBidi" w:eastAsia="Times New Roman" w:hAnsiTheme="majorBidi" w:cstheme="majorBidi"/>
          <w:sz w:val="24"/>
          <w:szCs w:val="24"/>
        </w:rPr>
        <w:t>Email</w:t>
      </w:r>
      <w:r w:rsidRPr="00B7316B">
        <w:rPr>
          <w:rFonts w:asciiTheme="majorBidi" w:hAnsiTheme="majorBidi" w:cstheme="majorBidi"/>
          <w:sz w:val="24"/>
          <w:szCs w:val="24"/>
        </w:rPr>
        <w:t xml:space="preserve">: </w:t>
      </w:r>
      <w:hyperlink r:id="rId13" w:history="1">
        <w:r w:rsidRPr="00B7316B">
          <w:rPr>
            <w:rStyle w:val="Hyperlink"/>
            <w:rFonts w:asciiTheme="majorBidi" w:hAnsiTheme="majorBidi" w:cstheme="majorBidi"/>
            <w:sz w:val="24"/>
            <w:szCs w:val="24"/>
          </w:rPr>
          <w:t>Farajzadegan@med.mui.ac.ir</w:t>
        </w:r>
      </w:hyperlink>
    </w:p>
    <w:p w14:paraId="224553FC" w14:textId="77777777" w:rsidR="00FC5478" w:rsidRPr="004117D7" w:rsidRDefault="00FC5478" w:rsidP="00FC5478">
      <w:pPr>
        <w:spacing w:before="100" w:beforeAutospacing="1" w:after="100" w:afterAutospacing="1" w:line="240" w:lineRule="auto"/>
        <w:rPr>
          <w:rFonts w:asciiTheme="majorBidi" w:eastAsia="Times New Roman" w:hAnsiTheme="majorBidi" w:cstheme="majorBidi"/>
          <w:sz w:val="24"/>
          <w:szCs w:val="24"/>
        </w:rPr>
      </w:pPr>
      <w:r w:rsidRPr="004117D7">
        <w:rPr>
          <w:rFonts w:asciiTheme="majorBidi" w:eastAsia="Times New Roman" w:hAnsiTheme="majorBidi" w:cstheme="majorBidi"/>
          <w:sz w:val="24"/>
          <w:szCs w:val="24"/>
          <w:vertAlign w:val="superscript"/>
        </w:rPr>
        <w:t xml:space="preserve">7 </w:t>
      </w:r>
      <w:r w:rsidRPr="004117D7">
        <w:rPr>
          <w:rFonts w:asciiTheme="majorBidi" w:eastAsia="Times New Roman" w:hAnsiTheme="majorBidi" w:cstheme="majorBidi"/>
          <w:sz w:val="24"/>
          <w:szCs w:val="24"/>
        </w:rPr>
        <w:t xml:space="preserve">Associate Professor, Department of Clinical Toxicology, School of Medicine, Isfahan Clinical Toxicology Research Center, </w:t>
      </w:r>
      <w:proofErr w:type="spellStart"/>
      <w:r w:rsidRPr="004117D7">
        <w:rPr>
          <w:rFonts w:asciiTheme="majorBidi" w:eastAsia="Times New Roman" w:hAnsiTheme="majorBidi" w:cstheme="majorBidi"/>
          <w:sz w:val="24"/>
          <w:szCs w:val="24"/>
        </w:rPr>
        <w:t>Khorshid</w:t>
      </w:r>
      <w:proofErr w:type="spellEnd"/>
      <w:r w:rsidRPr="004117D7">
        <w:rPr>
          <w:rFonts w:asciiTheme="majorBidi" w:eastAsia="Times New Roman" w:hAnsiTheme="majorBidi" w:cstheme="majorBidi"/>
          <w:sz w:val="24"/>
          <w:szCs w:val="24"/>
        </w:rPr>
        <w:t xml:space="preserve"> Hospital, Isfahan University of Medical Sciences, Isfahan, Iran. Email: </w:t>
      </w:r>
      <w:hyperlink r:id="rId14" w:history="1">
        <w:r w:rsidRPr="004117D7">
          <w:rPr>
            <w:rStyle w:val="Hyperlink"/>
            <w:rFonts w:asciiTheme="majorBidi" w:eastAsia="Times New Roman" w:hAnsiTheme="majorBidi" w:cstheme="majorBidi"/>
            <w:sz w:val="24"/>
            <w:szCs w:val="24"/>
          </w:rPr>
          <w:t>Arman_otroshi@yahoo.com</w:t>
        </w:r>
      </w:hyperlink>
      <w:r w:rsidRPr="004117D7">
        <w:rPr>
          <w:rFonts w:asciiTheme="majorBidi" w:eastAsia="Times New Roman" w:hAnsiTheme="majorBidi" w:cstheme="majorBidi"/>
          <w:sz w:val="24"/>
          <w:szCs w:val="24"/>
        </w:rPr>
        <w:t xml:space="preserve"> </w:t>
      </w:r>
    </w:p>
    <w:p w14:paraId="58B3B15A" w14:textId="552F04C9" w:rsidR="00FC5478" w:rsidRPr="004117D7" w:rsidRDefault="00FC5478" w:rsidP="00FC5478">
      <w:pPr>
        <w:spacing w:before="100" w:beforeAutospacing="1" w:after="100" w:afterAutospacing="1" w:line="240" w:lineRule="auto"/>
        <w:rPr>
          <w:rFonts w:asciiTheme="majorBidi" w:hAnsiTheme="majorBidi" w:cstheme="majorBidi"/>
          <w:sz w:val="24"/>
          <w:szCs w:val="24"/>
        </w:rPr>
      </w:pPr>
      <w:r w:rsidRPr="004117D7">
        <w:rPr>
          <w:rFonts w:asciiTheme="majorBidi" w:hAnsiTheme="majorBidi" w:cstheme="majorBidi"/>
          <w:color w:val="222222"/>
          <w:sz w:val="24"/>
          <w:szCs w:val="24"/>
          <w:shd w:val="clear" w:color="auto" w:fill="FFFFFF"/>
          <w:vertAlign w:val="superscript"/>
        </w:rPr>
        <w:t xml:space="preserve">8 </w:t>
      </w:r>
      <w:r w:rsidRPr="004117D7">
        <w:rPr>
          <w:rFonts w:asciiTheme="majorBidi" w:hAnsiTheme="majorBidi" w:cstheme="majorBidi"/>
          <w:color w:val="222222"/>
          <w:sz w:val="24"/>
          <w:szCs w:val="24"/>
          <w:shd w:val="clear" w:color="auto" w:fill="FFFFFF"/>
        </w:rPr>
        <w:t>Associate Professor,</w:t>
      </w:r>
      <w:r w:rsidRPr="002A01BC">
        <w:rPr>
          <w:rFonts w:asciiTheme="majorBidi" w:hAnsiTheme="majorBidi" w:cstheme="majorBidi"/>
          <w:color w:val="222222"/>
          <w:sz w:val="24"/>
          <w:szCs w:val="24"/>
          <w:shd w:val="clear" w:color="auto" w:fill="FFFFFF"/>
        </w:rPr>
        <w:t xml:space="preserve"> Medical education Department, </w:t>
      </w:r>
      <w:hyperlink r:id="rId15" w:history="1">
        <w:r w:rsidRPr="002A01BC">
          <w:rPr>
            <w:rStyle w:val="Hyperlink"/>
            <w:rFonts w:asciiTheme="majorBidi" w:hAnsiTheme="majorBidi" w:cstheme="majorBidi"/>
            <w:color w:val="222222"/>
            <w:sz w:val="24"/>
            <w:szCs w:val="24"/>
            <w:shd w:val="clear" w:color="auto" w:fill="FFFFFF"/>
          </w:rPr>
          <w:t>Isfahan University of Medical sciences, Isfahan</w:t>
        </w:r>
      </w:hyperlink>
      <w:r>
        <w:rPr>
          <w:rFonts w:asciiTheme="majorBidi" w:hAnsiTheme="majorBidi" w:cstheme="majorBidi"/>
          <w:sz w:val="24"/>
          <w:szCs w:val="24"/>
        </w:rPr>
        <w:t xml:space="preserve"> </w:t>
      </w:r>
      <w:r w:rsidR="00B7316B">
        <w:rPr>
          <w:rFonts w:asciiTheme="majorBidi" w:hAnsiTheme="majorBidi" w:cstheme="majorBidi"/>
          <w:sz w:val="24"/>
          <w:szCs w:val="24"/>
        </w:rPr>
        <w:t xml:space="preserve"> </w:t>
      </w:r>
      <w:r>
        <w:rPr>
          <w:rFonts w:asciiTheme="majorBidi" w:hAnsiTheme="majorBidi" w:cstheme="majorBidi"/>
          <w:sz w:val="24"/>
          <w:szCs w:val="24"/>
        </w:rPr>
        <w:t>Email:</w:t>
      </w:r>
      <w:r w:rsidRPr="00584787">
        <w:rPr>
          <w:rFonts w:ascii="Helvetica" w:hAnsi="Helvetica" w:cs="Helvetica"/>
          <w:color w:val="3F4254"/>
          <w:sz w:val="20"/>
          <w:szCs w:val="20"/>
          <w:shd w:val="clear" w:color="auto" w:fill="FFFFFF"/>
        </w:rPr>
        <w:t xml:space="preserve"> </w:t>
      </w:r>
      <w:hyperlink r:id="rId16" w:history="1">
        <w:r w:rsidR="00B7316B" w:rsidRPr="00B306A8">
          <w:rPr>
            <w:rStyle w:val="Hyperlink"/>
            <w:rFonts w:asciiTheme="majorBidi" w:hAnsiTheme="majorBidi" w:cstheme="majorBidi"/>
            <w:sz w:val="24"/>
            <w:szCs w:val="24"/>
          </w:rPr>
          <w:t>a_najimi@edc.mui.ac.ir</w:t>
        </w:r>
      </w:hyperlink>
      <w:r w:rsidR="00B7316B">
        <w:rPr>
          <w:rFonts w:asciiTheme="majorBidi" w:hAnsiTheme="majorBidi" w:cstheme="majorBidi"/>
          <w:sz w:val="24"/>
          <w:szCs w:val="24"/>
        </w:rPr>
        <w:t xml:space="preserve"> </w:t>
      </w:r>
    </w:p>
    <w:p w14:paraId="00A7BC7D" w14:textId="77777777" w:rsidR="00FC5478" w:rsidRPr="004117D7" w:rsidRDefault="00FC5478" w:rsidP="00FC5478">
      <w:pPr>
        <w:spacing w:before="100" w:beforeAutospacing="1" w:after="100" w:afterAutospacing="1" w:line="240" w:lineRule="auto"/>
        <w:rPr>
          <w:rFonts w:asciiTheme="majorBidi" w:hAnsiTheme="majorBidi" w:cstheme="majorBidi"/>
          <w:color w:val="333333"/>
          <w:sz w:val="24"/>
          <w:szCs w:val="24"/>
          <w:shd w:val="clear" w:color="auto" w:fill="FFFFFF"/>
          <w:rtl/>
        </w:rPr>
      </w:pPr>
      <w:r w:rsidRPr="004117D7">
        <w:rPr>
          <w:rFonts w:asciiTheme="majorBidi" w:hAnsiTheme="majorBidi" w:cstheme="majorBidi"/>
          <w:color w:val="333333"/>
          <w:sz w:val="24"/>
          <w:szCs w:val="24"/>
          <w:shd w:val="clear" w:color="auto" w:fill="FFFFFF"/>
          <w:vertAlign w:val="superscript"/>
        </w:rPr>
        <w:t xml:space="preserve">9 </w:t>
      </w:r>
      <w:r w:rsidRPr="004117D7">
        <w:rPr>
          <w:rFonts w:asciiTheme="majorBidi" w:eastAsia="Times New Roman" w:hAnsiTheme="majorBidi" w:cstheme="majorBidi"/>
          <w:sz w:val="24"/>
          <w:szCs w:val="24"/>
        </w:rPr>
        <w:t>Associate Professor</w:t>
      </w:r>
      <w:r w:rsidRPr="004117D7">
        <w:rPr>
          <w:rFonts w:asciiTheme="majorBidi" w:hAnsiTheme="majorBidi" w:cstheme="majorBidi"/>
          <w:color w:val="333333"/>
          <w:sz w:val="24"/>
          <w:szCs w:val="24"/>
          <w:shd w:val="clear" w:color="auto" w:fill="FFFFFF"/>
        </w:rPr>
        <w:t>, Department of Internal Medicine, School of Medicine, Isfahan University of Medical Sciences, Isfahan, Iran Email:</w:t>
      </w:r>
      <w:r w:rsidRPr="002A01BC">
        <w:t xml:space="preserve"> </w:t>
      </w:r>
      <w:hyperlink r:id="rId17" w:history="1">
        <w:r w:rsidRPr="004117D7">
          <w:rPr>
            <w:rStyle w:val="Hyperlink"/>
            <w:rFonts w:asciiTheme="majorBidi" w:hAnsiTheme="majorBidi" w:cstheme="majorBidi"/>
            <w:sz w:val="24"/>
            <w:szCs w:val="24"/>
            <w:shd w:val="clear" w:color="auto" w:fill="FFFFFF"/>
          </w:rPr>
          <w:t>Raminsami@yahoo.com</w:t>
        </w:r>
      </w:hyperlink>
    </w:p>
    <w:p w14:paraId="3DF6C560" w14:textId="79280ED3" w:rsidR="00FC5478" w:rsidRDefault="00FC5478" w:rsidP="00E37D1F">
      <w:pPr>
        <w:spacing w:before="100" w:beforeAutospacing="1" w:after="100" w:afterAutospacing="1" w:line="240" w:lineRule="auto"/>
        <w:rPr>
          <w:rFonts w:asciiTheme="majorBidi" w:hAnsiTheme="majorBidi" w:cstheme="majorBidi"/>
          <w:color w:val="333333"/>
          <w:sz w:val="24"/>
          <w:szCs w:val="24"/>
          <w:shd w:val="clear" w:color="auto" w:fill="FFFFFF"/>
          <w:rtl/>
        </w:rPr>
      </w:pPr>
      <w:r w:rsidRPr="004117D7">
        <w:rPr>
          <w:rFonts w:asciiTheme="majorBidi" w:eastAsiaTheme="majorEastAsia" w:hAnsiTheme="majorBidi" w:cstheme="majorBidi"/>
          <w:color w:val="000000" w:themeColor="text1"/>
          <w:sz w:val="24"/>
          <w:szCs w:val="24"/>
          <w:vertAlign w:val="superscript"/>
          <w:rtl/>
        </w:rPr>
        <w:t>10</w:t>
      </w:r>
      <w:r w:rsidRPr="004117D7">
        <w:rPr>
          <w:rFonts w:asciiTheme="majorBidi" w:eastAsiaTheme="majorEastAsia" w:hAnsiTheme="majorBidi" w:cstheme="majorBidi"/>
          <w:color w:val="000000" w:themeColor="text1"/>
          <w:sz w:val="24"/>
          <w:szCs w:val="24"/>
          <w:vertAlign w:val="superscript"/>
        </w:rPr>
        <w:t xml:space="preserve"> </w:t>
      </w:r>
      <w:r w:rsidR="00B24E17" w:rsidRPr="004117D7">
        <w:rPr>
          <w:rFonts w:asciiTheme="majorBidi" w:hAnsiTheme="majorBidi" w:cstheme="majorBidi"/>
          <w:color w:val="222222"/>
          <w:sz w:val="24"/>
          <w:szCs w:val="24"/>
          <w:shd w:val="clear" w:color="auto" w:fill="FFFFFF"/>
        </w:rPr>
        <w:t>Associate Professor</w:t>
      </w:r>
      <w:r w:rsidR="00B24E17">
        <w:rPr>
          <w:rFonts w:asciiTheme="majorBidi" w:eastAsiaTheme="majorEastAsia" w:hAnsiTheme="majorBidi" w:cstheme="majorBidi"/>
          <w:color w:val="000000" w:themeColor="text1"/>
          <w:sz w:val="24"/>
          <w:szCs w:val="24"/>
        </w:rPr>
        <w:t xml:space="preserve">, </w:t>
      </w:r>
      <w:r w:rsidRPr="004117D7">
        <w:rPr>
          <w:rFonts w:asciiTheme="majorBidi" w:eastAsiaTheme="majorEastAsia" w:hAnsiTheme="majorBidi" w:cstheme="majorBidi"/>
          <w:color w:val="000000" w:themeColor="text1"/>
          <w:sz w:val="24"/>
          <w:szCs w:val="24"/>
        </w:rPr>
        <w:t>Department of Clinical Toxicology, School of Medicine, Clinical Toxicology Research Center, Isfahan University of Medical Sciences. Isfahan, Iran</w:t>
      </w:r>
      <w:r w:rsidRPr="004117D7">
        <w:rPr>
          <w:rFonts w:asciiTheme="majorBidi" w:hAnsiTheme="majorBidi" w:cstheme="majorBidi"/>
          <w:color w:val="333333"/>
          <w:sz w:val="24"/>
          <w:szCs w:val="24"/>
          <w:shd w:val="clear" w:color="auto" w:fill="FFFFFF"/>
        </w:rPr>
        <w:t xml:space="preserve"> </w:t>
      </w:r>
      <w:r w:rsidR="00B7316B">
        <w:rPr>
          <w:rFonts w:asciiTheme="majorBidi" w:hAnsiTheme="majorBidi" w:cstheme="majorBidi"/>
          <w:color w:val="333333"/>
          <w:sz w:val="24"/>
          <w:szCs w:val="24"/>
          <w:shd w:val="clear" w:color="auto" w:fill="FFFFFF"/>
        </w:rPr>
        <w:t>Email:</w:t>
      </w:r>
      <w:r w:rsidR="00B7316B" w:rsidRPr="00B7316B">
        <w:rPr>
          <w:rFonts w:asciiTheme="majorBidi" w:eastAsiaTheme="majorEastAsia" w:hAnsiTheme="majorBidi" w:cstheme="majorBidi"/>
          <w:sz w:val="24"/>
          <w:szCs w:val="24"/>
        </w:rPr>
        <w:t xml:space="preserve"> </w:t>
      </w:r>
      <w:hyperlink r:id="rId18" w:history="1">
        <w:r w:rsidR="00E37D1F" w:rsidRPr="00B306A8">
          <w:rPr>
            <w:rStyle w:val="Hyperlink"/>
            <w:rFonts w:asciiTheme="majorBidi" w:eastAsiaTheme="majorEastAsia" w:hAnsiTheme="majorBidi" w:cstheme="majorBidi"/>
            <w:sz w:val="24"/>
            <w:szCs w:val="24"/>
          </w:rPr>
          <w:t>Dorooshi@gmail.com</w:t>
        </w:r>
      </w:hyperlink>
    </w:p>
    <w:p w14:paraId="3EFED608" w14:textId="37C8F5C9" w:rsidR="00FC5478" w:rsidRPr="00584787" w:rsidRDefault="00FC5478" w:rsidP="00FC5478">
      <w:pPr>
        <w:rPr>
          <w:rFonts w:asciiTheme="majorBidi" w:hAnsiTheme="majorBidi" w:cstheme="majorBidi"/>
          <w:sz w:val="24"/>
          <w:szCs w:val="24"/>
          <w:rtl/>
          <w:lang w:bidi="fa-IR"/>
        </w:rPr>
      </w:pPr>
      <w:r w:rsidRPr="00584787">
        <w:rPr>
          <w:rFonts w:asciiTheme="majorBidi" w:hAnsiTheme="majorBidi" w:cstheme="majorBidi" w:hint="cs"/>
          <w:sz w:val="24"/>
          <w:szCs w:val="24"/>
          <w:vertAlign w:val="superscript"/>
          <w:rtl/>
        </w:rPr>
        <w:t>11</w:t>
      </w:r>
      <w:r w:rsidRPr="00584787">
        <w:rPr>
          <w:rFonts w:asciiTheme="majorBidi" w:hAnsiTheme="majorBidi" w:cstheme="majorBidi"/>
          <w:sz w:val="24"/>
          <w:szCs w:val="24"/>
          <w:vertAlign w:val="superscript"/>
        </w:rPr>
        <w:t xml:space="preserve"> </w:t>
      </w:r>
      <w:r w:rsidRPr="00584787">
        <w:rPr>
          <w:rFonts w:asciiTheme="majorBidi" w:hAnsiTheme="majorBidi" w:cstheme="majorBidi"/>
          <w:sz w:val="24"/>
          <w:szCs w:val="24"/>
        </w:rPr>
        <w:t>Assistant Professor, Department of Clinical Toxicology, Isfahan Clinical Toxicology Research Center, School of Medicine, Isfahan University of Medical Sciences, Isfahan, Iran</w:t>
      </w:r>
      <w:r>
        <w:rPr>
          <w:rFonts w:asciiTheme="majorBidi" w:hAnsiTheme="majorBidi" w:cstheme="majorBidi"/>
          <w:sz w:val="24"/>
          <w:szCs w:val="24"/>
        </w:rPr>
        <w:t xml:space="preserve"> Email:</w:t>
      </w:r>
      <w:r w:rsidRPr="00B7316B">
        <w:t xml:space="preserve"> </w:t>
      </w:r>
      <w:hyperlink r:id="rId19" w:history="1">
        <w:r w:rsidR="00B7316B" w:rsidRPr="00B306A8">
          <w:rPr>
            <w:rStyle w:val="Hyperlink"/>
            <w:rFonts w:asciiTheme="majorBidi" w:hAnsiTheme="majorBidi" w:cstheme="majorBidi"/>
            <w:sz w:val="24"/>
            <w:szCs w:val="24"/>
          </w:rPr>
          <w:t>samsamshariat</w:t>
        </w:r>
        <w:r w:rsidR="00B7316B" w:rsidRPr="00B306A8">
          <w:rPr>
            <w:rStyle w:val="Hyperlink"/>
            <w:rFonts w:asciiTheme="majorBidi" w:hAnsiTheme="majorBidi" w:cstheme="majorBidi"/>
            <w:sz w:val="24"/>
            <w:szCs w:val="24"/>
            <w:rtl/>
            <w:lang w:bidi="fa-IR"/>
          </w:rPr>
          <w:t>۸۴</w:t>
        </w:r>
        <w:r w:rsidR="00B7316B" w:rsidRPr="00B306A8">
          <w:rPr>
            <w:rStyle w:val="Hyperlink"/>
            <w:rFonts w:asciiTheme="majorBidi" w:hAnsiTheme="majorBidi" w:cstheme="majorBidi"/>
            <w:sz w:val="24"/>
            <w:szCs w:val="24"/>
          </w:rPr>
          <w:t>@yahoo.com</w:t>
        </w:r>
      </w:hyperlink>
      <w:r w:rsidR="00B7316B">
        <w:rPr>
          <w:rFonts w:asciiTheme="majorBidi" w:hAnsiTheme="majorBidi" w:cstheme="majorBidi"/>
          <w:sz w:val="24"/>
          <w:szCs w:val="24"/>
        </w:rPr>
        <w:t xml:space="preserve"> </w:t>
      </w:r>
    </w:p>
    <w:p w14:paraId="5165D443" w14:textId="77777777" w:rsidR="00FC5478" w:rsidRPr="006A1D52" w:rsidRDefault="00FC5478" w:rsidP="00FC547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vertAlign w:val="superscript"/>
        </w:rPr>
        <w:lastRenderedPageBreak/>
        <w:t>12</w:t>
      </w:r>
      <w:r w:rsidRPr="00F53164">
        <w:rPr>
          <w:rFonts w:ascii="Times New Roman" w:eastAsia="Times New Roman" w:hAnsi="Times New Roman" w:cs="Times New Roman"/>
          <w:sz w:val="24"/>
          <w:szCs w:val="24"/>
          <w:vertAlign w:val="superscript"/>
        </w:rPr>
        <w:t xml:space="preserve"> </w:t>
      </w:r>
      <w:r w:rsidRPr="00F53164">
        <w:rPr>
          <w:rFonts w:ascii="Times New Roman" w:eastAsia="Times New Roman" w:hAnsi="Times New Roman" w:cs="Times New Roman"/>
          <w:sz w:val="24"/>
          <w:szCs w:val="24"/>
        </w:rPr>
        <w:t>Specialist in community medicine, Deputy of research and Technology, Isfahan University of Medical Sciences, Isfahan, Iran.</w:t>
      </w:r>
      <w:r>
        <w:rPr>
          <w:rFonts w:ascii="Times New Roman" w:eastAsia="Times New Roman" w:hAnsi="Times New Roman" w:cs="Times New Roman"/>
          <w:sz w:val="24"/>
          <w:szCs w:val="24"/>
        </w:rPr>
        <w:t xml:space="preserve"> </w:t>
      </w:r>
      <w:r w:rsidRPr="00F53164">
        <w:rPr>
          <w:rFonts w:ascii="Times New Roman" w:eastAsia="Times New Roman" w:hAnsi="Times New Roman" w:cs="Times New Roman"/>
          <w:sz w:val="24"/>
          <w:szCs w:val="24"/>
        </w:rPr>
        <w:t xml:space="preserve">Email:  </w:t>
      </w:r>
      <w:hyperlink r:id="rId20" w:history="1">
        <w:r w:rsidRPr="00F53164">
          <w:rPr>
            <w:rStyle w:val="Hyperlink"/>
            <w:rFonts w:ascii="Times New Roman" w:eastAsia="Times New Roman" w:hAnsi="Times New Roman" w:cs="Times New Roman"/>
            <w:sz w:val="24"/>
            <w:szCs w:val="24"/>
          </w:rPr>
          <w:t>mirmoghtadaee@gmail.com</w:t>
        </w:r>
      </w:hyperlink>
      <w:r w:rsidRPr="00F53164">
        <w:rPr>
          <w:rFonts w:ascii="Times New Roman" w:eastAsia="Times New Roman" w:hAnsi="Times New Roman" w:cs="Times New Roman"/>
          <w:sz w:val="24"/>
          <w:szCs w:val="24"/>
        </w:rPr>
        <w:t xml:space="preserve"> </w:t>
      </w:r>
    </w:p>
    <w:p w14:paraId="4A8CE2A2" w14:textId="77777777" w:rsidR="00FC5478" w:rsidRPr="00F53164" w:rsidRDefault="00FC5478" w:rsidP="00FC5478">
      <w:pPr>
        <w:spacing w:before="100" w:beforeAutospacing="1" w:after="100" w:afterAutospacing="1" w:line="240" w:lineRule="auto"/>
        <w:rPr>
          <w:rFonts w:ascii="Times New Roman" w:eastAsia="Times New Roman" w:hAnsi="Times New Roman" w:cs="Times New Roman"/>
          <w:sz w:val="24"/>
          <w:szCs w:val="24"/>
          <w:rtl/>
        </w:rPr>
      </w:pPr>
      <w:r>
        <w:rPr>
          <w:rFonts w:ascii="Times New Roman" w:eastAsia="Times New Roman" w:hAnsi="Times New Roman" w:cs="Times New Roman"/>
          <w:sz w:val="24"/>
          <w:szCs w:val="24"/>
          <w:vertAlign w:val="superscript"/>
        </w:rPr>
        <w:t>6</w:t>
      </w:r>
      <w:r w:rsidRPr="00F53164">
        <w:rPr>
          <w:rFonts w:ascii="Times New Roman" w:eastAsia="Times New Roman" w:hAnsi="Times New Roman" w:cs="Times New Roman"/>
          <w:sz w:val="24"/>
          <w:szCs w:val="24"/>
          <w:vertAlign w:val="superscript"/>
        </w:rPr>
        <w:t xml:space="preserve"> </w:t>
      </w:r>
      <w:r w:rsidRPr="00F53164">
        <w:rPr>
          <w:rFonts w:ascii="Times New Roman" w:eastAsia="Times New Roman" w:hAnsi="Times New Roman" w:cs="Times New Roman"/>
          <w:sz w:val="24"/>
          <w:szCs w:val="24"/>
        </w:rPr>
        <w:t xml:space="preserve">Associate Professor, Department of Clinical Toxicology, School of Medicine, Isfahan Clinical Toxicology Research Center, </w:t>
      </w:r>
      <w:proofErr w:type="spellStart"/>
      <w:r w:rsidRPr="00F53164">
        <w:rPr>
          <w:rFonts w:ascii="Times New Roman" w:eastAsia="Times New Roman" w:hAnsi="Times New Roman" w:cs="Times New Roman"/>
          <w:sz w:val="24"/>
          <w:szCs w:val="24"/>
        </w:rPr>
        <w:t>Khorshid</w:t>
      </w:r>
      <w:proofErr w:type="spellEnd"/>
      <w:r w:rsidRPr="00F53164">
        <w:rPr>
          <w:rFonts w:ascii="Times New Roman" w:eastAsia="Times New Roman" w:hAnsi="Times New Roman" w:cs="Times New Roman"/>
          <w:sz w:val="24"/>
          <w:szCs w:val="24"/>
        </w:rPr>
        <w:t xml:space="preserve"> Hospital, Isfahan University of Medical Sciences, Isfahan, Iran. ORCID ID: 0000-0002-4536-5113.  Email:</w:t>
      </w:r>
      <w:r w:rsidRPr="00F53164">
        <w:rPr>
          <w:rFonts w:ascii="Times New Roman" w:eastAsia="Times New Roman" w:hAnsi="Times New Roman" w:cs="Times New Roman"/>
          <w:sz w:val="28"/>
          <w:szCs w:val="28"/>
        </w:rPr>
        <w:t xml:space="preserve"> </w:t>
      </w:r>
      <w:hyperlink r:id="rId21" w:history="1">
        <w:r w:rsidRPr="00F53164">
          <w:rPr>
            <w:rStyle w:val="Hyperlink"/>
            <w:rFonts w:ascii="Times New Roman" w:hAnsi="Times New Roman" w:cs="Times New Roman"/>
            <w:sz w:val="24"/>
            <w:szCs w:val="24"/>
          </w:rPr>
          <w:t>meamar@med.mui.ac.ir</w:t>
        </w:r>
      </w:hyperlink>
    </w:p>
    <w:p w14:paraId="19DF47F5" w14:textId="77777777" w:rsidR="00FC5478" w:rsidRPr="00F53164" w:rsidRDefault="00FC5478" w:rsidP="00FC5478">
      <w:pPr>
        <w:spacing w:before="100" w:beforeAutospacing="1" w:after="100" w:afterAutospacing="1" w:line="240" w:lineRule="auto"/>
        <w:rPr>
          <w:rFonts w:ascii="Times New Roman" w:eastAsia="Times New Roman" w:hAnsi="Times New Roman" w:cs="Times New Roman"/>
          <w:b/>
          <w:bCs/>
          <w:sz w:val="24"/>
          <w:szCs w:val="24"/>
          <w:rtl/>
        </w:rPr>
      </w:pPr>
      <w:r w:rsidRPr="00F53164">
        <w:rPr>
          <w:rFonts w:ascii="Times New Roman" w:eastAsia="Times New Roman" w:hAnsi="Times New Roman" w:cs="Times New Roman" w:hint="cs"/>
          <w:b/>
          <w:bCs/>
          <w:sz w:val="24"/>
          <w:szCs w:val="24"/>
          <w:vertAlign w:val="superscript"/>
          <w:rtl/>
        </w:rPr>
        <w:t>*</w:t>
      </w:r>
      <w:r w:rsidRPr="00F53164">
        <w:rPr>
          <w:rFonts w:ascii="Times New Roman" w:eastAsia="Times New Roman" w:hAnsi="Times New Roman" w:cs="Times New Roman"/>
          <w:b/>
          <w:bCs/>
          <w:sz w:val="24"/>
          <w:szCs w:val="24"/>
        </w:rPr>
        <w:t xml:space="preserve">Corresponding Authors: </w:t>
      </w:r>
    </w:p>
    <w:p w14:paraId="25D83315" w14:textId="77777777" w:rsidR="00FC5478" w:rsidRPr="00F53164" w:rsidRDefault="00FC5478" w:rsidP="00FC5478">
      <w:pPr>
        <w:spacing w:after="0" w:line="240" w:lineRule="auto"/>
        <w:rPr>
          <w:rFonts w:ascii="Times New Roman" w:eastAsia="Times New Roman" w:hAnsi="Times New Roman" w:cs="Times New Roman"/>
          <w:sz w:val="24"/>
          <w:szCs w:val="24"/>
          <w:rtl/>
        </w:rPr>
      </w:pPr>
      <w:proofErr w:type="spellStart"/>
      <w:r w:rsidRPr="00F53164">
        <w:rPr>
          <w:rFonts w:ascii="Times New Roman" w:eastAsia="Times New Roman" w:hAnsi="Times New Roman" w:cs="Times New Roman"/>
          <w:b/>
          <w:bCs/>
          <w:sz w:val="24"/>
          <w:szCs w:val="24"/>
        </w:rPr>
        <w:t>Rokhsareh</w:t>
      </w:r>
      <w:proofErr w:type="spellEnd"/>
      <w:r w:rsidRPr="00F53164">
        <w:rPr>
          <w:rFonts w:ascii="Times New Roman" w:eastAsia="Times New Roman" w:hAnsi="Times New Roman" w:cs="Times New Roman"/>
          <w:b/>
          <w:bCs/>
          <w:sz w:val="24"/>
          <w:szCs w:val="24"/>
        </w:rPr>
        <w:t xml:space="preserve"> </w:t>
      </w:r>
      <w:proofErr w:type="spellStart"/>
      <w:proofErr w:type="gramStart"/>
      <w:r w:rsidRPr="00F53164">
        <w:rPr>
          <w:rFonts w:ascii="Times New Roman" w:eastAsia="Times New Roman" w:hAnsi="Times New Roman" w:cs="Times New Roman"/>
          <w:b/>
          <w:bCs/>
          <w:sz w:val="24"/>
          <w:szCs w:val="24"/>
        </w:rPr>
        <w:t>Meamar</w:t>
      </w:r>
      <w:proofErr w:type="spellEnd"/>
      <w:r w:rsidRPr="00F53164">
        <w:rPr>
          <w:rFonts w:ascii="Times New Roman" w:eastAsia="Times New Roman" w:hAnsi="Times New Roman" w:cs="Times New Roman"/>
          <w:b/>
          <w:bCs/>
          <w:sz w:val="24"/>
          <w:szCs w:val="24"/>
        </w:rPr>
        <w:t xml:space="preserve"> </w:t>
      </w:r>
      <w:r w:rsidRPr="00F53164">
        <w:rPr>
          <w:rFonts w:ascii="Times New Roman" w:eastAsia="Times New Roman" w:hAnsi="Times New Roman" w:cs="Times New Roman"/>
          <w:sz w:val="24"/>
          <w:szCs w:val="24"/>
        </w:rPr>
        <w:t>,</w:t>
      </w:r>
      <w:proofErr w:type="gramEnd"/>
      <w:r w:rsidRPr="00F53164">
        <w:rPr>
          <w:rFonts w:ascii="Times New Roman" w:eastAsia="Times New Roman" w:hAnsi="Times New Roman" w:cs="Times New Roman"/>
          <w:sz w:val="24"/>
          <w:szCs w:val="24"/>
        </w:rPr>
        <w:t xml:space="preserve"> Email: </w:t>
      </w:r>
      <w:hyperlink r:id="rId22" w:history="1">
        <w:r w:rsidRPr="00F53164">
          <w:rPr>
            <w:rStyle w:val="Hyperlink"/>
            <w:rFonts w:ascii="Times New Roman" w:eastAsia="Times New Roman" w:hAnsi="Times New Roman" w:cs="Times New Roman"/>
            <w:sz w:val="24"/>
            <w:szCs w:val="24"/>
          </w:rPr>
          <w:t>meamar@med.mui.ac.ir</w:t>
        </w:r>
      </w:hyperlink>
    </w:p>
    <w:p w14:paraId="722C857E" w14:textId="77777777" w:rsidR="00FC5478" w:rsidRPr="00F53164" w:rsidRDefault="00FC5478" w:rsidP="00FC5478">
      <w:pPr>
        <w:spacing w:after="0" w:line="240" w:lineRule="auto"/>
        <w:rPr>
          <w:rFonts w:ascii="Times New Roman" w:eastAsia="Times New Roman" w:hAnsi="Times New Roman" w:cs="Times New Roman"/>
          <w:sz w:val="24"/>
          <w:szCs w:val="24"/>
          <w:rtl/>
        </w:rPr>
      </w:pPr>
      <w:r w:rsidRPr="00F53164">
        <w:rPr>
          <w:rFonts w:ascii="Times New Roman" w:eastAsia="Times New Roman" w:hAnsi="Times New Roman" w:cs="Times New Roman"/>
          <w:sz w:val="24"/>
          <w:szCs w:val="24"/>
        </w:rPr>
        <w:t>School of Medicine, Isfahan Clinical Toxicology Research Center, Isfahan University of Medical Sciences, Isfahan, Iran.</w:t>
      </w:r>
    </w:p>
    <w:p w14:paraId="310A1CF3" w14:textId="77777777" w:rsidR="00FC5478" w:rsidRPr="00F53164" w:rsidRDefault="00FC5478" w:rsidP="00FC5478">
      <w:pPr>
        <w:spacing w:after="0" w:line="240" w:lineRule="auto"/>
        <w:rPr>
          <w:rFonts w:ascii="Times New Roman" w:eastAsia="Times New Roman" w:hAnsi="Times New Roman" w:cs="Times New Roman"/>
          <w:sz w:val="24"/>
          <w:szCs w:val="24"/>
        </w:rPr>
      </w:pPr>
      <w:r w:rsidRPr="00F53164">
        <w:rPr>
          <w:rFonts w:ascii="Times New Roman" w:eastAsia="Times New Roman" w:hAnsi="Times New Roman" w:cs="Times New Roman"/>
          <w:sz w:val="24"/>
          <w:szCs w:val="24"/>
        </w:rPr>
        <w:t>ORCID ID: 0000-0002-4536-5113- tell: 00989133091206</w:t>
      </w:r>
    </w:p>
    <w:p w14:paraId="6C055896" w14:textId="77777777" w:rsidR="00FC5478" w:rsidRDefault="00FC5478" w:rsidP="00FC5478">
      <w:pPr>
        <w:spacing w:line="276" w:lineRule="auto"/>
        <w:rPr>
          <w:rFonts w:ascii="Times New Roman" w:eastAsia="Times New Roman" w:hAnsi="Times New Roman" w:cs="Times New Roman"/>
          <w:color w:val="4472C4" w:themeColor="accent1"/>
          <w:sz w:val="24"/>
          <w:szCs w:val="24"/>
          <w:u w:val="single"/>
        </w:rPr>
      </w:pPr>
      <w:proofErr w:type="spellStart"/>
      <w:r>
        <w:rPr>
          <w:rFonts w:asciiTheme="majorBidi" w:hAnsiTheme="majorBidi" w:cstheme="majorBidi"/>
          <w:b/>
          <w:bCs/>
          <w:sz w:val="24"/>
          <w:szCs w:val="24"/>
        </w:rPr>
        <w:t>Pedram</w:t>
      </w:r>
      <w:proofErr w:type="spellEnd"/>
      <w:r>
        <w:rPr>
          <w:rFonts w:asciiTheme="majorBidi" w:hAnsiTheme="majorBidi" w:cstheme="majorBidi"/>
          <w:b/>
          <w:bCs/>
          <w:sz w:val="24"/>
          <w:szCs w:val="24"/>
        </w:rPr>
        <w:t xml:space="preserve"> </w:t>
      </w:r>
      <w:proofErr w:type="spellStart"/>
      <w:proofErr w:type="gramStart"/>
      <w:r>
        <w:rPr>
          <w:rFonts w:asciiTheme="majorBidi" w:hAnsiTheme="majorBidi" w:cstheme="majorBidi"/>
          <w:b/>
          <w:bCs/>
          <w:sz w:val="24"/>
          <w:szCs w:val="24"/>
        </w:rPr>
        <w:t>Pirmoradian</w:t>
      </w:r>
      <w:proofErr w:type="spellEnd"/>
      <w:r>
        <w:rPr>
          <w:rFonts w:asciiTheme="majorBidi" w:hAnsiTheme="majorBidi" w:cstheme="majorBidi"/>
          <w:b/>
          <w:bCs/>
          <w:sz w:val="24"/>
          <w:szCs w:val="24"/>
        </w:rPr>
        <w:t xml:space="preserve"> </w:t>
      </w:r>
      <w:r>
        <w:rPr>
          <w:rFonts w:ascii="Times New Roman" w:eastAsia="Times New Roman" w:hAnsi="Times New Roman" w:cs="Times New Roman"/>
          <w:sz w:val="24"/>
          <w:szCs w:val="24"/>
        </w:rPr>
        <w:t>.</w:t>
      </w:r>
      <w:proofErr w:type="gramEnd"/>
      <w:r w:rsidRPr="00F53164">
        <w:rPr>
          <w:rFonts w:ascii="Times New Roman" w:eastAsia="Times New Roman" w:hAnsi="Times New Roman" w:cs="Times New Roman"/>
          <w:sz w:val="24"/>
          <w:szCs w:val="24"/>
        </w:rPr>
        <w:t xml:space="preserve"> Email:</w:t>
      </w:r>
      <w:r>
        <w:rPr>
          <w:rFonts w:ascii="Times New Roman" w:eastAsia="Times New Roman" w:hAnsi="Times New Roman" w:cs="Times New Roman"/>
          <w:sz w:val="24"/>
          <w:szCs w:val="24"/>
        </w:rPr>
        <w:t xml:space="preserve"> </w:t>
      </w:r>
      <w:hyperlink r:id="rId23" w:history="1">
        <w:r w:rsidRPr="00962196">
          <w:rPr>
            <w:rStyle w:val="Hyperlink"/>
            <w:rFonts w:ascii="Times New Roman" w:eastAsia="Times New Roman" w:hAnsi="Times New Roman" w:cs="Times New Roman"/>
            <w:sz w:val="24"/>
            <w:szCs w:val="24"/>
          </w:rPr>
          <w:t>pedrampirmoradiaan@gmail.com</w:t>
        </w:r>
      </w:hyperlink>
    </w:p>
    <w:p w14:paraId="2424692E" w14:textId="77777777" w:rsidR="00FC5478" w:rsidRDefault="00FC5478" w:rsidP="00FC5478">
      <w:pPr>
        <w:spacing w:line="276" w:lineRule="auto"/>
        <w:rPr>
          <w:rFonts w:ascii="Times New Roman" w:eastAsia="Times New Roman" w:hAnsi="Times New Roman" w:cs="Times New Roman"/>
          <w:sz w:val="24"/>
          <w:szCs w:val="24"/>
        </w:rPr>
      </w:pPr>
      <w:r w:rsidRPr="00F53164">
        <w:rPr>
          <w:rFonts w:ascii="Times New Roman" w:eastAsia="Times New Roman" w:hAnsi="Times New Roman" w:cs="Times New Roman"/>
          <w:sz w:val="24"/>
          <w:szCs w:val="24"/>
        </w:rPr>
        <w:t xml:space="preserve">School of Medicine, Isfahan Clinical Toxicology Research Center, </w:t>
      </w:r>
      <w:proofErr w:type="spellStart"/>
      <w:r w:rsidRPr="00F53164">
        <w:rPr>
          <w:rFonts w:ascii="Times New Roman" w:eastAsia="Times New Roman" w:hAnsi="Times New Roman" w:cs="Times New Roman"/>
          <w:sz w:val="24"/>
          <w:szCs w:val="24"/>
        </w:rPr>
        <w:t>Khorshid</w:t>
      </w:r>
      <w:proofErr w:type="spellEnd"/>
      <w:r w:rsidRPr="00F53164">
        <w:rPr>
          <w:rFonts w:ascii="Times New Roman" w:eastAsia="Times New Roman" w:hAnsi="Times New Roman" w:cs="Times New Roman"/>
          <w:sz w:val="24"/>
          <w:szCs w:val="24"/>
        </w:rPr>
        <w:t xml:space="preserve"> Hospital, Isfahan University of Medical Sciences, Isfahan, Iran.</w:t>
      </w:r>
    </w:p>
    <w:p w14:paraId="23E3D8C3" w14:textId="77777777" w:rsidR="00FC5478" w:rsidRDefault="00FC5478" w:rsidP="00FC5478">
      <w:r>
        <w:rPr>
          <w:rFonts w:ascii="Times New Roman" w:eastAsia="Times New Roman" w:hAnsi="Times New Roman" w:cs="Times New Roman"/>
          <w:sz w:val="24"/>
          <w:szCs w:val="24"/>
        </w:rPr>
        <w:t xml:space="preserve"> </w:t>
      </w:r>
      <w:r w:rsidRPr="00F53164">
        <w:rPr>
          <w:rFonts w:ascii="Times New Roman" w:eastAsia="Times New Roman" w:hAnsi="Times New Roman" w:cs="Times New Roman"/>
          <w:sz w:val="24"/>
          <w:szCs w:val="24"/>
        </w:rPr>
        <w:t xml:space="preserve">ORCID ID: </w:t>
      </w:r>
      <w:r w:rsidRPr="00980845">
        <w:rPr>
          <w:rFonts w:ascii="Times New Roman" w:eastAsia="Times New Roman" w:hAnsi="Times New Roman" w:cs="Times New Roman"/>
          <w:sz w:val="24"/>
          <w:szCs w:val="24"/>
        </w:rPr>
        <w:t>0009-0000-5936-0922</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tell: 00989134598022</w:t>
      </w:r>
    </w:p>
    <w:p w14:paraId="369D4803" w14:textId="77777777" w:rsidR="007066D9" w:rsidRDefault="007066D9" w:rsidP="0030050F">
      <w:pPr>
        <w:spacing w:line="276" w:lineRule="auto"/>
        <w:jc w:val="mediumKashida"/>
        <w:rPr>
          <w:rFonts w:ascii="Times New Roman" w:hAnsi="Times New Roman" w:cs="Times New Roman"/>
          <w:b/>
          <w:sz w:val="24"/>
          <w:szCs w:val="24"/>
        </w:rPr>
      </w:pPr>
    </w:p>
    <w:p w14:paraId="4AE06DF6" w14:textId="77777777" w:rsidR="007066D9" w:rsidRDefault="007066D9" w:rsidP="0030050F">
      <w:pPr>
        <w:spacing w:line="276" w:lineRule="auto"/>
        <w:jc w:val="mediumKashida"/>
        <w:rPr>
          <w:rFonts w:ascii="Times New Roman" w:hAnsi="Times New Roman" w:cs="Times New Roman"/>
          <w:b/>
          <w:sz w:val="24"/>
          <w:szCs w:val="24"/>
        </w:rPr>
      </w:pPr>
    </w:p>
    <w:p w14:paraId="1EE74C2A" w14:textId="77777777" w:rsidR="007066D9" w:rsidRDefault="007066D9" w:rsidP="0030050F">
      <w:pPr>
        <w:spacing w:line="276" w:lineRule="auto"/>
        <w:jc w:val="mediumKashida"/>
        <w:rPr>
          <w:rFonts w:ascii="Times New Roman" w:hAnsi="Times New Roman" w:cs="Times New Roman"/>
          <w:b/>
          <w:sz w:val="24"/>
          <w:szCs w:val="24"/>
        </w:rPr>
      </w:pPr>
    </w:p>
    <w:p w14:paraId="2A6199E9" w14:textId="77777777" w:rsidR="007066D9" w:rsidRDefault="007066D9" w:rsidP="0030050F">
      <w:pPr>
        <w:spacing w:line="276" w:lineRule="auto"/>
        <w:jc w:val="mediumKashida"/>
        <w:rPr>
          <w:rFonts w:ascii="Times New Roman" w:hAnsi="Times New Roman" w:cs="Times New Roman"/>
          <w:b/>
          <w:sz w:val="24"/>
          <w:szCs w:val="24"/>
        </w:rPr>
      </w:pPr>
    </w:p>
    <w:p w14:paraId="4408332F" w14:textId="77777777" w:rsidR="003C12A8" w:rsidRDefault="003C12A8" w:rsidP="0030050F">
      <w:pPr>
        <w:spacing w:line="276" w:lineRule="auto"/>
        <w:jc w:val="mediumKashida"/>
        <w:rPr>
          <w:rFonts w:ascii="Times New Roman" w:hAnsi="Times New Roman" w:cs="Times New Roman"/>
          <w:b/>
          <w:sz w:val="24"/>
          <w:szCs w:val="24"/>
        </w:rPr>
      </w:pPr>
    </w:p>
    <w:p w14:paraId="09A07E33" w14:textId="77777777" w:rsidR="003C12A8" w:rsidRDefault="003C12A8" w:rsidP="0030050F">
      <w:pPr>
        <w:spacing w:line="276" w:lineRule="auto"/>
        <w:jc w:val="mediumKashida"/>
        <w:rPr>
          <w:rFonts w:ascii="Times New Roman" w:hAnsi="Times New Roman" w:cs="Times New Roman"/>
          <w:b/>
          <w:sz w:val="24"/>
          <w:szCs w:val="24"/>
        </w:rPr>
      </w:pPr>
    </w:p>
    <w:p w14:paraId="6D16221F" w14:textId="77777777" w:rsidR="003C12A8" w:rsidRDefault="003C12A8" w:rsidP="0030050F">
      <w:pPr>
        <w:spacing w:line="276" w:lineRule="auto"/>
        <w:jc w:val="mediumKashida"/>
        <w:rPr>
          <w:rFonts w:ascii="Times New Roman" w:hAnsi="Times New Roman" w:cs="Times New Roman"/>
          <w:b/>
          <w:sz w:val="24"/>
          <w:szCs w:val="24"/>
        </w:rPr>
      </w:pPr>
    </w:p>
    <w:p w14:paraId="0527F6ED" w14:textId="77777777" w:rsidR="003C12A8" w:rsidRDefault="003C12A8" w:rsidP="0030050F">
      <w:pPr>
        <w:spacing w:line="276" w:lineRule="auto"/>
        <w:jc w:val="mediumKashida"/>
        <w:rPr>
          <w:rFonts w:ascii="Times New Roman" w:hAnsi="Times New Roman" w:cs="Times New Roman"/>
          <w:b/>
          <w:sz w:val="24"/>
          <w:szCs w:val="24"/>
        </w:rPr>
      </w:pPr>
    </w:p>
    <w:p w14:paraId="693898B8" w14:textId="77777777" w:rsidR="003C12A8" w:rsidRDefault="003C12A8" w:rsidP="0030050F">
      <w:pPr>
        <w:spacing w:line="276" w:lineRule="auto"/>
        <w:jc w:val="mediumKashida"/>
        <w:rPr>
          <w:rFonts w:ascii="Times New Roman" w:hAnsi="Times New Roman" w:cs="Times New Roman"/>
          <w:b/>
          <w:sz w:val="24"/>
          <w:szCs w:val="24"/>
        </w:rPr>
      </w:pPr>
    </w:p>
    <w:p w14:paraId="3B47B4A5" w14:textId="77777777" w:rsidR="003C12A8" w:rsidRDefault="003C12A8" w:rsidP="0030050F">
      <w:pPr>
        <w:spacing w:line="276" w:lineRule="auto"/>
        <w:jc w:val="mediumKashida"/>
        <w:rPr>
          <w:rFonts w:ascii="Times New Roman" w:hAnsi="Times New Roman" w:cs="Times New Roman"/>
          <w:b/>
          <w:sz w:val="24"/>
          <w:szCs w:val="24"/>
        </w:rPr>
      </w:pPr>
    </w:p>
    <w:p w14:paraId="48E9E3B3" w14:textId="77777777" w:rsidR="003C12A8" w:rsidRDefault="003C12A8" w:rsidP="0030050F">
      <w:pPr>
        <w:spacing w:line="276" w:lineRule="auto"/>
        <w:jc w:val="mediumKashida"/>
        <w:rPr>
          <w:rFonts w:ascii="Times New Roman" w:hAnsi="Times New Roman" w:cs="Times New Roman"/>
          <w:b/>
          <w:sz w:val="24"/>
          <w:szCs w:val="24"/>
        </w:rPr>
      </w:pPr>
    </w:p>
    <w:p w14:paraId="4FD127FD" w14:textId="77777777" w:rsidR="003C12A8" w:rsidRDefault="003C12A8" w:rsidP="0030050F">
      <w:pPr>
        <w:spacing w:line="276" w:lineRule="auto"/>
        <w:jc w:val="mediumKashida"/>
        <w:rPr>
          <w:rFonts w:ascii="Times New Roman" w:hAnsi="Times New Roman" w:cs="Times New Roman"/>
          <w:b/>
          <w:sz w:val="24"/>
          <w:szCs w:val="24"/>
        </w:rPr>
      </w:pPr>
    </w:p>
    <w:p w14:paraId="25F7E636" w14:textId="77777777" w:rsidR="003C12A8" w:rsidRDefault="003C12A8" w:rsidP="0030050F">
      <w:pPr>
        <w:spacing w:line="276" w:lineRule="auto"/>
        <w:jc w:val="mediumKashida"/>
        <w:rPr>
          <w:rFonts w:ascii="Times New Roman" w:hAnsi="Times New Roman" w:cs="Times New Roman"/>
          <w:b/>
          <w:sz w:val="24"/>
          <w:szCs w:val="24"/>
        </w:rPr>
      </w:pPr>
    </w:p>
    <w:p w14:paraId="7D5A5163" w14:textId="77777777" w:rsidR="007066D9" w:rsidRDefault="007066D9" w:rsidP="0030050F">
      <w:pPr>
        <w:spacing w:line="276" w:lineRule="auto"/>
        <w:jc w:val="mediumKashida"/>
        <w:rPr>
          <w:rFonts w:ascii="Times New Roman" w:hAnsi="Times New Roman" w:cs="Times New Roman"/>
          <w:b/>
          <w:sz w:val="24"/>
          <w:szCs w:val="24"/>
        </w:rPr>
      </w:pPr>
    </w:p>
    <w:p w14:paraId="0CF149B0" w14:textId="77777777" w:rsidR="007066D9" w:rsidRDefault="007066D9" w:rsidP="0030050F">
      <w:pPr>
        <w:spacing w:line="276" w:lineRule="auto"/>
        <w:jc w:val="mediumKashida"/>
        <w:rPr>
          <w:rFonts w:ascii="Times New Roman" w:hAnsi="Times New Roman" w:cs="Times New Roman"/>
          <w:b/>
          <w:sz w:val="24"/>
          <w:szCs w:val="24"/>
        </w:rPr>
      </w:pPr>
    </w:p>
    <w:p w14:paraId="1FA4AF32" w14:textId="77777777" w:rsidR="007066D9" w:rsidRDefault="007066D9" w:rsidP="0030050F">
      <w:pPr>
        <w:spacing w:line="276" w:lineRule="auto"/>
        <w:jc w:val="mediumKashida"/>
        <w:rPr>
          <w:rFonts w:ascii="Times New Roman" w:hAnsi="Times New Roman" w:cs="Times New Roman"/>
          <w:b/>
          <w:sz w:val="24"/>
          <w:szCs w:val="24"/>
        </w:rPr>
      </w:pPr>
    </w:p>
    <w:p w14:paraId="0BE1C4DE" w14:textId="77777777" w:rsidR="007066D9" w:rsidRDefault="007066D9" w:rsidP="0030050F">
      <w:pPr>
        <w:spacing w:line="276" w:lineRule="auto"/>
        <w:jc w:val="mediumKashida"/>
        <w:rPr>
          <w:rFonts w:ascii="Times New Roman" w:hAnsi="Times New Roman" w:cs="Times New Roman"/>
          <w:b/>
          <w:sz w:val="24"/>
          <w:szCs w:val="24"/>
        </w:rPr>
      </w:pPr>
    </w:p>
    <w:p w14:paraId="6197B2C9" w14:textId="77777777" w:rsidR="007066D9" w:rsidRPr="0030050F" w:rsidRDefault="007066D9" w:rsidP="0030050F">
      <w:pPr>
        <w:spacing w:line="276" w:lineRule="auto"/>
        <w:jc w:val="mediumKashida"/>
        <w:rPr>
          <w:rFonts w:ascii="Times New Roman" w:hAnsi="Times New Roman" w:cs="Times New Roman"/>
          <w:b/>
          <w:sz w:val="24"/>
          <w:szCs w:val="24"/>
        </w:rPr>
      </w:pPr>
    </w:p>
    <w:p w14:paraId="0072053E" w14:textId="77777777" w:rsidR="00015909" w:rsidRPr="0030050F" w:rsidRDefault="00BC64CF" w:rsidP="0030050F">
      <w:pPr>
        <w:spacing w:line="276" w:lineRule="auto"/>
        <w:jc w:val="mediumKashida"/>
        <w:rPr>
          <w:rFonts w:ascii="Times New Roman" w:hAnsi="Times New Roman" w:cs="Times New Roman"/>
          <w:b/>
          <w:sz w:val="24"/>
          <w:szCs w:val="24"/>
        </w:rPr>
      </w:pPr>
      <w:r w:rsidRPr="0030050F">
        <w:rPr>
          <w:rFonts w:ascii="Times New Roman" w:hAnsi="Times New Roman" w:cs="Times New Roman"/>
          <w:b/>
          <w:sz w:val="24"/>
          <w:szCs w:val="24"/>
        </w:rPr>
        <w:lastRenderedPageBreak/>
        <w:t xml:space="preserve">Abstract </w:t>
      </w:r>
    </w:p>
    <w:p w14:paraId="6010DA8C" w14:textId="2116F886" w:rsidR="00634572" w:rsidRPr="0030050F" w:rsidRDefault="00851FA0" w:rsidP="003C12A8">
      <w:pPr>
        <w:spacing w:line="276" w:lineRule="auto"/>
        <w:jc w:val="mediumKashida"/>
        <w:rPr>
          <w:rFonts w:ascii="Times New Roman" w:hAnsi="Times New Roman" w:cs="Times New Roman"/>
          <w:sz w:val="24"/>
          <w:szCs w:val="24"/>
        </w:rPr>
      </w:pPr>
      <w:bookmarkStart w:id="0" w:name="_heading=h.30j0zll" w:colFirst="0" w:colLast="0"/>
      <w:bookmarkEnd w:id="0"/>
      <w:r w:rsidRPr="00D529E7">
        <w:rPr>
          <w:rFonts w:ascii="Times New Roman" w:hAnsi="Times New Roman" w:cs="Times New Roman"/>
          <w:b/>
          <w:bCs/>
          <w:sz w:val="24"/>
          <w:szCs w:val="24"/>
        </w:rPr>
        <w:t>Introduction:</w:t>
      </w:r>
      <w:r>
        <w:rPr>
          <w:rFonts w:ascii="Times New Roman" w:hAnsi="Times New Roman" w:cs="Times New Roman"/>
          <w:sz w:val="24"/>
          <w:szCs w:val="24"/>
        </w:rPr>
        <w:t xml:space="preserve"> </w:t>
      </w:r>
      <w:r w:rsidR="00BC64CF" w:rsidRPr="0030050F">
        <w:rPr>
          <w:rFonts w:ascii="Times New Roman" w:hAnsi="Times New Roman" w:cs="Times New Roman"/>
          <w:sz w:val="24"/>
          <w:szCs w:val="24"/>
        </w:rPr>
        <w:t xml:space="preserve">Acute poisoning is a </w:t>
      </w:r>
      <w:r w:rsidR="00634572">
        <w:rPr>
          <w:rFonts w:ascii="Times New Roman" w:hAnsi="Times New Roman" w:cs="Times New Roman"/>
          <w:sz w:val="24"/>
          <w:szCs w:val="24"/>
        </w:rPr>
        <w:t>frequent</w:t>
      </w:r>
      <w:r w:rsidR="00BC64CF" w:rsidRPr="0030050F">
        <w:rPr>
          <w:rFonts w:ascii="Times New Roman" w:hAnsi="Times New Roman" w:cs="Times New Roman"/>
          <w:sz w:val="24"/>
          <w:szCs w:val="24"/>
        </w:rPr>
        <w:t xml:space="preserve"> cause of hospitalization and </w:t>
      </w:r>
      <w:r w:rsidR="00634572" w:rsidRPr="0030050F">
        <w:rPr>
          <w:rFonts w:ascii="Times New Roman" w:hAnsi="Times New Roman" w:cs="Times New Roman"/>
          <w:sz w:val="24"/>
          <w:szCs w:val="24"/>
        </w:rPr>
        <w:t xml:space="preserve">death </w:t>
      </w:r>
      <w:r w:rsidR="00634572">
        <w:rPr>
          <w:rFonts w:ascii="Times New Roman" w:hAnsi="Times New Roman" w:cs="Times New Roman"/>
          <w:sz w:val="24"/>
          <w:szCs w:val="24"/>
        </w:rPr>
        <w:t xml:space="preserve">in </w:t>
      </w:r>
      <w:r w:rsidR="00BC64CF" w:rsidRPr="0030050F">
        <w:rPr>
          <w:rFonts w:ascii="Times New Roman" w:hAnsi="Times New Roman" w:cs="Times New Roman"/>
          <w:sz w:val="24"/>
          <w:szCs w:val="24"/>
        </w:rPr>
        <w:t xml:space="preserve">hospital in developing countries. </w:t>
      </w:r>
      <w:r w:rsidR="00634572" w:rsidRPr="00634572">
        <w:rPr>
          <w:rFonts w:ascii="Times New Roman" w:hAnsi="Times New Roman" w:cs="Times New Roman"/>
          <w:sz w:val="24"/>
          <w:szCs w:val="24"/>
        </w:rPr>
        <w:t>Due to the diverse nature of poisoning cases in various epidemiological and socioeconomic settings, it is advisable to conduct additional research to assess the patterns of poisoning and the factors asso</w:t>
      </w:r>
      <w:r w:rsidR="003C12A8">
        <w:rPr>
          <w:rFonts w:ascii="Times New Roman" w:hAnsi="Times New Roman" w:cs="Times New Roman"/>
          <w:sz w:val="24"/>
          <w:szCs w:val="24"/>
        </w:rPr>
        <w:t xml:space="preserve">ciated with it in central Iran. A </w:t>
      </w:r>
      <w:r w:rsidR="00634572" w:rsidRPr="00634572">
        <w:rPr>
          <w:rFonts w:ascii="Times New Roman" w:hAnsi="Times New Roman" w:cs="Times New Roman"/>
          <w:sz w:val="24"/>
          <w:szCs w:val="24"/>
        </w:rPr>
        <w:t xml:space="preserve">data registration system was implemented at </w:t>
      </w:r>
      <w:proofErr w:type="spellStart"/>
      <w:r w:rsidR="00634572" w:rsidRPr="00634572">
        <w:rPr>
          <w:rFonts w:ascii="Times New Roman" w:hAnsi="Times New Roman" w:cs="Times New Roman"/>
          <w:sz w:val="24"/>
          <w:szCs w:val="24"/>
        </w:rPr>
        <w:t>Khorshid</w:t>
      </w:r>
      <w:proofErr w:type="spellEnd"/>
      <w:r w:rsidR="00634572" w:rsidRPr="00634572">
        <w:rPr>
          <w:rFonts w:ascii="Times New Roman" w:hAnsi="Times New Roman" w:cs="Times New Roman"/>
          <w:sz w:val="24"/>
          <w:szCs w:val="24"/>
        </w:rPr>
        <w:t xml:space="preserve"> Hospital's Poisoning Emergency Center (KHPEC), the main referral center for poisoning cases in central Iran.</w:t>
      </w:r>
    </w:p>
    <w:p w14:paraId="75BEC9A5" w14:textId="4C6423AB" w:rsidR="00015909" w:rsidRPr="0030050F" w:rsidRDefault="00851FA0" w:rsidP="0030050F">
      <w:pPr>
        <w:spacing w:line="276" w:lineRule="auto"/>
        <w:jc w:val="mediumKashida"/>
        <w:rPr>
          <w:rFonts w:ascii="Times New Roman" w:hAnsi="Times New Roman" w:cs="Times New Roman"/>
          <w:sz w:val="24"/>
          <w:szCs w:val="24"/>
        </w:rPr>
      </w:pPr>
      <w:r w:rsidRPr="00D529E7">
        <w:rPr>
          <w:rFonts w:ascii="Times New Roman" w:hAnsi="Times New Roman" w:cs="Times New Roman"/>
          <w:b/>
          <w:bCs/>
          <w:sz w:val="24"/>
          <w:szCs w:val="24"/>
        </w:rPr>
        <w:t>Methods:</w:t>
      </w:r>
      <w:r>
        <w:rPr>
          <w:rFonts w:ascii="Times New Roman" w:hAnsi="Times New Roman" w:cs="Times New Roman"/>
          <w:sz w:val="24"/>
          <w:szCs w:val="24"/>
        </w:rPr>
        <w:t xml:space="preserve"> </w:t>
      </w:r>
      <w:r w:rsidR="00BC64CF" w:rsidRPr="0030050F">
        <w:rPr>
          <w:rFonts w:ascii="Times New Roman" w:hAnsi="Times New Roman" w:cs="Times New Roman"/>
          <w:sz w:val="24"/>
          <w:szCs w:val="24"/>
        </w:rPr>
        <w:t>The data collection process includes the following steps; a)Hospitalization, b)History taking, performing a physical examination, as well as lab testing, c)stabilization of the disease state, d) Notification to the registration expert, e) Data entry into the system, g) Confirmation of supervising expert, h) Data quality control, and f)Preparation for analysis.</w:t>
      </w:r>
    </w:p>
    <w:p w14:paraId="334ABC8F" w14:textId="51938040" w:rsidR="00015909" w:rsidRDefault="00851FA0" w:rsidP="00F8464B">
      <w:pPr>
        <w:spacing w:after="0" w:line="276" w:lineRule="auto"/>
        <w:jc w:val="mediumKashida"/>
        <w:rPr>
          <w:rFonts w:ascii="Times New Roman" w:hAnsi="Times New Roman" w:cs="Times New Roman"/>
          <w:sz w:val="24"/>
          <w:szCs w:val="24"/>
        </w:rPr>
      </w:pPr>
      <w:r w:rsidRPr="00D529E7">
        <w:rPr>
          <w:rFonts w:ascii="Times New Roman" w:hAnsi="Times New Roman" w:cs="Times New Roman"/>
          <w:b/>
          <w:bCs/>
          <w:sz w:val="24"/>
          <w:szCs w:val="24"/>
        </w:rPr>
        <w:t>Results:</w:t>
      </w:r>
      <w:r>
        <w:rPr>
          <w:rFonts w:ascii="Times New Roman" w:hAnsi="Times New Roman" w:cs="Times New Roman"/>
          <w:sz w:val="24"/>
          <w:szCs w:val="24"/>
        </w:rPr>
        <w:t xml:space="preserve"> </w:t>
      </w:r>
      <w:r w:rsidR="00BC64CF" w:rsidRPr="0030050F">
        <w:rPr>
          <w:rFonts w:ascii="Times New Roman" w:hAnsi="Times New Roman" w:cs="Times New Roman"/>
          <w:sz w:val="24"/>
          <w:szCs w:val="24"/>
        </w:rPr>
        <w:t>In this study, a total of </w:t>
      </w:r>
      <w:r w:rsidR="00D529E7" w:rsidRPr="00D529E7">
        <w:rPr>
          <w:rFonts w:ascii="Times New Roman" w:hAnsi="Times New Roman" w:cs="Times New Roman"/>
          <w:sz w:val="24"/>
          <w:szCs w:val="24"/>
        </w:rPr>
        <w:t>4,29</w:t>
      </w:r>
      <w:r w:rsidR="00F8464B">
        <w:rPr>
          <w:rFonts w:ascii="Times New Roman" w:hAnsi="Times New Roman" w:cs="Times New Roman"/>
          <w:sz w:val="24"/>
          <w:szCs w:val="24"/>
        </w:rPr>
        <w:t xml:space="preserve">7 </w:t>
      </w:r>
      <w:r w:rsidR="00BC64CF" w:rsidRPr="0030050F">
        <w:rPr>
          <w:rFonts w:ascii="Times New Roman" w:hAnsi="Times New Roman" w:cs="Times New Roman"/>
          <w:sz w:val="24"/>
          <w:szCs w:val="24"/>
        </w:rPr>
        <w:t>patients were recorded by the data registration system</w:t>
      </w:r>
      <w:r w:rsidR="00076FAF">
        <w:rPr>
          <w:rFonts w:ascii="Times New Roman" w:hAnsi="Times New Roman" w:cs="Times New Roman"/>
          <w:sz w:val="24"/>
          <w:szCs w:val="24"/>
        </w:rPr>
        <w:t xml:space="preserve"> during May 2024 to May 2025</w:t>
      </w:r>
      <w:r w:rsidR="00BC64CF" w:rsidRPr="0030050F">
        <w:rPr>
          <w:rFonts w:ascii="Times New Roman" w:hAnsi="Times New Roman" w:cs="Times New Roman"/>
          <w:sz w:val="24"/>
          <w:szCs w:val="24"/>
        </w:rPr>
        <w:t xml:space="preserve">. </w:t>
      </w:r>
      <w:r w:rsidR="00634572" w:rsidRPr="00634572">
        <w:rPr>
          <w:rFonts w:asciiTheme="majorBidi" w:eastAsia="Times New Roman" w:hAnsiTheme="majorBidi" w:cstheme="majorBidi"/>
          <w:color w:val="000000"/>
          <w:sz w:val="24"/>
          <w:szCs w:val="24"/>
        </w:rPr>
        <w:t xml:space="preserve"> </w:t>
      </w:r>
      <w:r w:rsidR="00076FAF" w:rsidRPr="00571026">
        <w:rPr>
          <w:rFonts w:asciiTheme="majorBidi" w:eastAsia="Times New Roman" w:hAnsiTheme="majorBidi" w:cstheme="majorBidi"/>
          <w:color w:val="000000"/>
          <w:sz w:val="24"/>
          <w:szCs w:val="24"/>
        </w:rPr>
        <w:t xml:space="preserve">The mean age of the participants was 33.06 years (SD = 14.98, </w:t>
      </w:r>
      <w:r w:rsidR="00076FAF" w:rsidRPr="00571026">
        <w:rPr>
          <w:rFonts w:asciiTheme="majorBidi" w:hAnsiTheme="majorBidi" w:cstheme="majorBidi"/>
          <w:sz w:val="24"/>
          <w:szCs w:val="24"/>
        </w:rPr>
        <w:t>rang</w:t>
      </w:r>
      <w:r w:rsidR="00076FAF">
        <w:rPr>
          <w:rFonts w:asciiTheme="majorBidi" w:hAnsiTheme="majorBidi" w:cstheme="majorBidi"/>
          <w:sz w:val="24"/>
          <w:szCs w:val="24"/>
        </w:rPr>
        <w:t xml:space="preserve">ing </w:t>
      </w:r>
      <w:r w:rsidR="00076FAF" w:rsidRPr="00571026">
        <w:rPr>
          <w:rFonts w:asciiTheme="majorBidi" w:hAnsiTheme="majorBidi" w:cstheme="majorBidi"/>
          <w:sz w:val="24"/>
          <w:szCs w:val="24"/>
        </w:rPr>
        <w:t xml:space="preserve">from </w:t>
      </w:r>
      <w:r w:rsidR="00076FAF">
        <w:rPr>
          <w:rFonts w:asciiTheme="majorBidi" w:hAnsiTheme="majorBidi" w:cstheme="majorBidi"/>
          <w:sz w:val="24"/>
          <w:szCs w:val="24"/>
        </w:rPr>
        <w:t>1</w:t>
      </w:r>
      <w:r w:rsidR="00076FAF" w:rsidRPr="00571026">
        <w:rPr>
          <w:rFonts w:asciiTheme="majorBidi" w:hAnsiTheme="majorBidi" w:cstheme="majorBidi"/>
          <w:sz w:val="24"/>
          <w:szCs w:val="24"/>
        </w:rPr>
        <w:t xml:space="preserve"> to </w:t>
      </w:r>
      <w:r w:rsidR="00076FAF">
        <w:rPr>
          <w:rFonts w:asciiTheme="majorBidi" w:hAnsiTheme="majorBidi" w:cstheme="majorBidi"/>
          <w:sz w:val="24"/>
          <w:szCs w:val="24"/>
        </w:rPr>
        <w:t>102</w:t>
      </w:r>
      <w:r w:rsidR="00076FAF" w:rsidRPr="00571026">
        <w:rPr>
          <w:rFonts w:asciiTheme="majorBidi" w:eastAsia="Times New Roman" w:hAnsiTheme="majorBidi" w:cstheme="majorBidi"/>
          <w:color w:val="000000"/>
          <w:sz w:val="24"/>
          <w:szCs w:val="24"/>
        </w:rPr>
        <w:t xml:space="preserve">), with 47.8% being female. </w:t>
      </w:r>
      <w:r w:rsidR="00634572" w:rsidRPr="00571026">
        <w:rPr>
          <w:rFonts w:asciiTheme="majorBidi" w:eastAsia="Times New Roman" w:hAnsiTheme="majorBidi" w:cstheme="majorBidi"/>
          <w:color w:val="000000"/>
          <w:sz w:val="24"/>
          <w:szCs w:val="24"/>
        </w:rPr>
        <w:t>Drug poisoning was responsible for the most cases (N=</w:t>
      </w:r>
      <w:r w:rsidR="00634572" w:rsidRPr="00571026">
        <w:rPr>
          <w:rFonts w:asciiTheme="majorBidi" w:hAnsiTheme="majorBidi" w:cstheme="majorBidi"/>
          <w:sz w:val="24"/>
          <w:szCs w:val="24"/>
        </w:rPr>
        <w:t>2020, 47.0%</w:t>
      </w:r>
      <w:r w:rsidR="00634572" w:rsidRPr="00571026">
        <w:rPr>
          <w:rFonts w:asciiTheme="majorBidi" w:eastAsia="Times New Roman" w:hAnsiTheme="majorBidi" w:cstheme="majorBidi"/>
          <w:color w:val="000000"/>
          <w:sz w:val="24"/>
          <w:szCs w:val="24"/>
        </w:rPr>
        <w:t xml:space="preserve">) followed by </w:t>
      </w:r>
      <w:r w:rsidR="00634572" w:rsidRPr="00571026">
        <w:rPr>
          <w:rFonts w:asciiTheme="majorBidi" w:hAnsiTheme="majorBidi" w:cstheme="majorBidi"/>
          <w:sz w:val="24"/>
          <w:szCs w:val="24"/>
        </w:rPr>
        <w:t>opioids (N=789, 18.4%), multiple substances poisoning (N=574, 13.4%), alcohol</w:t>
      </w:r>
      <w:r w:rsidR="00634572">
        <w:rPr>
          <w:rFonts w:asciiTheme="majorBidi" w:hAnsiTheme="majorBidi" w:cstheme="majorBidi"/>
          <w:sz w:val="24"/>
          <w:szCs w:val="24"/>
        </w:rPr>
        <w:t>s</w:t>
      </w:r>
      <w:r w:rsidR="00634572" w:rsidRPr="00571026">
        <w:rPr>
          <w:rFonts w:asciiTheme="majorBidi" w:hAnsiTheme="majorBidi" w:cstheme="majorBidi"/>
          <w:sz w:val="24"/>
          <w:szCs w:val="24"/>
        </w:rPr>
        <w:t xml:space="preserve"> (N=223, 5.2%) and pesticides (N=210, 4.9%). The most common type of exposure was intentional (77.2%). Oral ingestion was the most </w:t>
      </w:r>
      <w:r w:rsidR="00634572">
        <w:rPr>
          <w:rFonts w:asciiTheme="majorBidi" w:hAnsiTheme="majorBidi" w:cstheme="majorBidi"/>
          <w:sz w:val="24"/>
          <w:szCs w:val="24"/>
        </w:rPr>
        <w:t xml:space="preserve">common </w:t>
      </w:r>
      <w:r w:rsidR="00634572" w:rsidRPr="00571026">
        <w:rPr>
          <w:rFonts w:asciiTheme="majorBidi" w:hAnsiTheme="majorBidi" w:cstheme="majorBidi"/>
          <w:sz w:val="24"/>
          <w:szCs w:val="24"/>
        </w:rPr>
        <w:t>route of exposure (88.5%).</w:t>
      </w:r>
      <w:r w:rsidR="00634572">
        <w:rPr>
          <w:rFonts w:asciiTheme="majorBidi" w:hAnsiTheme="majorBidi" w:cstheme="majorBidi"/>
          <w:sz w:val="24"/>
          <w:szCs w:val="24"/>
        </w:rPr>
        <w:t xml:space="preserve"> </w:t>
      </w:r>
      <w:r w:rsidR="00BC64CF" w:rsidRPr="0030050F">
        <w:rPr>
          <w:rFonts w:ascii="Times New Roman" w:hAnsi="Times New Roman" w:cs="Times New Roman"/>
          <w:sz w:val="24"/>
          <w:szCs w:val="24"/>
        </w:rPr>
        <w:t>8.5% of all patients admitted to ICU and 0.8% of our patients died during hospitalization.</w:t>
      </w:r>
    </w:p>
    <w:p w14:paraId="6D567386" w14:textId="190090CA" w:rsidR="00076FAF" w:rsidRPr="00281642" w:rsidRDefault="00851FA0" w:rsidP="00076FAF">
      <w:pPr>
        <w:pBdr>
          <w:top w:val="nil"/>
          <w:left w:val="nil"/>
          <w:bottom w:val="nil"/>
          <w:right w:val="nil"/>
          <w:between w:val="nil"/>
        </w:pBdr>
        <w:spacing w:before="280" w:after="280" w:line="276" w:lineRule="auto"/>
        <w:jc w:val="mediumKashida"/>
        <w:rPr>
          <w:rFonts w:ascii="Times New Roman" w:eastAsia="Times New Roman" w:hAnsi="Times New Roman" w:cs="Times New Roman"/>
          <w:color w:val="000000"/>
          <w:sz w:val="24"/>
          <w:szCs w:val="24"/>
        </w:rPr>
      </w:pPr>
      <w:r w:rsidRPr="00D529E7">
        <w:rPr>
          <w:rFonts w:ascii="Times New Roman" w:hAnsi="Times New Roman" w:cs="Times New Roman"/>
          <w:b/>
          <w:bCs/>
          <w:sz w:val="24"/>
          <w:szCs w:val="24"/>
        </w:rPr>
        <w:t>Conclusio</w:t>
      </w:r>
      <w:r w:rsidRPr="00D529E7">
        <w:rPr>
          <w:rFonts w:ascii="Times New Roman" w:hAnsi="Times New Roman" w:cs="Times New Roman"/>
          <w:sz w:val="24"/>
          <w:szCs w:val="24"/>
        </w:rPr>
        <w:t>n:</w:t>
      </w:r>
      <w:r w:rsidR="00076FAF" w:rsidRPr="00076FAF">
        <w:t xml:space="preserve"> </w:t>
      </w:r>
      <w:r w:rsidR="00076FAF" w:rsidRPr="00FF5D7D">
        <w:rPr>
          <w:rFonts w:ascii="Times New Roman" w:hAnsi="Times New Roman" w:cs="Times New Roman"/>
          <w:sz w:val="24"/>
          <w:szCs w:val="24"/>
        </w:rPr>
        <w:t xml:space="preserve">The KHPEC provided an opportunity </w:t>
      </w:r>
      <w:r w:rsidR="00076FAF" w:rsidRPr="00FF5D7D">
        <w:rPr>
          <w:rFonts w:ascii="Times New Roman" w:eastAsia="Times New Roman" w:hAnsi="Times New Roman" w:cs="Times New Roman"/>
          <w:sz w:val="24"/>
          <w:szCs w:val="24"/>
        </w:rPr>
        <w:t>for ongoing monitoring and evidence-based decision-making in poisoning prevention and treatment.</w:t>
      </w:r>
    </w:p>
    <w:p w14:paraId="4E79FA6D" w14:textId="4BF46E64" w:rsidR="00DE595F" w:rsidRPr="00DE595F" w:rsidRDefault="00851FA0" w:rsidP="00DE595F">
      <w:pPr>
        <w:spacing w:after="0" w:line="276" w:lineRule="auto"/>
        <w:jc w:val="mediumKashida"/>
        <w:rPr>
          <w:rFonts w:ascii="Times New Roman" w:hAnsi="Times New Roman" w:cs="Times New Roman"/>
          <w:b/>
          <w:bCs/>
          <w:sz w:val="24"/>
          <w:szCs w:val="24"/>
        </w:rPr>
      </w:pPr>
      <w:r w:rsidRPr="00D529E7">
        <w:rPr>
          <w:rFonts w:ascii="Times New Roman" w:hAnsi="Times New Roman" w:cs="Times New Roman"/>
          <w:b/>
          <w:bCs/>
          <w:sz w:val="24"/>
          <w:szCs w:val="24"/>
        </w:rPr>
        <w:t>Key words</w:t>
      </w:r>
      <w:r>
        <w:rPr>
          <w:rFonts w:ascii="Times New Roman" w:hAnsi="Times New Roman" w:cs="Times New Roman"/>
          <w:sz w:val="24"/>
          <w:szCs w:val="24"/>
        </w:rPr>
        <w:t>:</w:t>
      </w:r>
      <w:r w:rsidR="00076FAF">
        <w:rPr>
          <w:rFonts w:ascii="Times New Roman" w:hAnsi="Times New Roman" w:cs="Times New Roman"/>
          <w:sz w:val="24"/>
          <w:szCs w:val="24"/>
        </w:rPr>
        <w:t xml:space="preserve"> Epidemiology, </w:t>
      </w:r>
      <w:r w:rsidR="00DE595F">
        <w:rPr>
          <w:rFonts w:ascii="Times New Roman" w:hAnsi="Times New Roman" w:cs="Times New Roman"/>
          <w:sz w:val="24"/>
          <w:szCs w:val="24"/>
        </w:rPr>
        <w:t>P</w:t>
      </w:r>
      <w:r w:rsidR="00BF5EA8" w:rsidRPr="00BF5EA8">
        <w:rPr>
          <w:rFonts w:ascii="Times New Roman" w:hAnsi="Times New Roman" w:cs="Times New Roman"/>
          <w:sz w:val="24"/>
          <w:szCs w:val="24"/>
        </w:rPr>
        <w:t>oisoning</w:t>
      </w:r>
      <w:r w:rsidR="00BF5EA8">
        <w:rPr>
          <w:rFonts w:ascii="Times New Roman" w:hAnsi="Times New Roman" w:cs="Times New Roman"/>
          <w:sz w:val="24"/>
          <w:szCs w:val="24"/>
        </w:rPr>
        <w:t xml:space="preserve">, </w:t>
      </w:r>
      <w:r w:rsidR="00DE595F" w:rsidRPr="00D529E7">
        <w:rPr>
          <w:rFonts w:ascii="Times New Roman" w:hAnsi="Times New Roman" w:cs="Times New Roman"/>
          <w:sz w:val="24"/>
          <w:szCs w:val="24"/>
        </w:rPr>
        <w:t>Registries</w:t>
      </w:r>
      <w:r w:rsidR="00DE595F">
        <w:rPr>
          <w:rFonts w:ascii="Times New Roman" w:hAnsi="Times New Roman" w:cs="Times New Roman"/>
          <w:sz w:val="24"/>
          <w:szCs w:val="24"/>
        </w:rPr>
        <w:t xml:space="preserve">, </w:t>
      </w:r>
      <w:r w:rsidR="00DE595F" w:rsidRPr="00DE595F">
        <w:rPr>
          <w:rFonts w:ascii="Times New Roman" w:hAnsi="Times New Roman" w:cs="Times New Roman"/>
          <w:sz w:val="24"/>
          <w:szCs w:val="24"/>
        </w:rPr>
        <w:t>Data management</w:t>
      </w:r>
    </w:p>
    <w:p w14:paraId="2F40BCAD" w14:textId="3CCF2EAC" w:rsidR="00851FA0" w:rsidRPr="0030050F" w:rsidRDefault="00851FA0" w:rsidP="00DE595F">
      <w:pPr>
        <w:spacing w:after="0" w:line="276" w:lineRule="auto"/>
        <w:jc w:val="mediumKashida"/>
        <w:rPr>
          <w:rFonts w:ascii="Times New Roman" w:hAnsi="Times New Roman" w:cs="Times New Roman"/>
          <w:sz w:val="24"/>
          <w:szCs w:val="24"/>
        </w:rPr>
      </w:pPr>
    </w:p>
    <w:p w14:paraId="553094B0" w14:textId="77777777" w:rsidR="00015909" w:rsidRPr="0030050F" w:rsidRDefault="00015909" w:rsidP="0030050F">
      <w:pPr>
        <w:spacing w:after="0" w:line="276" w:lineRule="auto"/>
        <w:jc w:val="mediumKashida"/>
        <w:rPr>
          <w:rFonts w:ascii="Times New Roman" w:hAnsi="Times New Roman" w:cs="Times New Roman"/>
          <w:sz w:val="24"/>
          <w:szCs w:val="24"/>
        </w:rPr>
      </w:pPr>
    </w:p>
    <w:p w14:paraId="43C4FC81" w14:textId="77777777" w:rsidR="00015909" w:rsidRPr="0030050F" w:rsidRDefault="00015909" w:rsidP="0030050F">
      <w:pPr>
        <w:spacing w:after="0" w:line="276" w:lineRule="auto"/>
        <w:jc w:val="mediumKashida"/>
        <w:rPr>
          <w:rFonts w:ascii="Times New Roman" w:hAnsi="Times New Roman" w:cs="Times New Roman"/>
          <w:sz w:val="24"/>
          <w:szCs w:val="24"/>
        </w:rPr>
      </w:pPr>
    </w:p>
    <w:p w14:paraId="7717AF29" w14:textId="77777777" w:rsidR="00015909" w:rsidRPr="0030050F" w:rsidRDefault="00015909" w:rsidP="0030050F">
      <w:pPr>
        <w:spacing w:line="276" w:lineRule="auto"/>
        <w:jc w:val="mediumKashida"/>
        <w:rPr>
          <w:rFonts w:ascii="Times New Roman" w:hAnsi="Times New Roman" w:cs="Times New Roman"/>
          <w:sz w:val="24"/>
          <w:szCs w:val="24"/>
        </w:rPr>
      </w:pPr>
    </w:p>
    <w:p w14:paraId="62A7B0FA" w14:textId="77777777" w:rsidR="00015909" w:rsidRPr="0030050F" w:rsidRDefault="00015909" w:rsidP="0030050F">
      <w:pPr>
        <w:spacing w:line="276" w:lineRule="auto"/>
        <w:jc w:val="mediumKashida"/>
        <w:rPr>
          <w:rFonts w:ascii="Times New Roman" w:hAnsi="Times New Roman" w:cs="Times New Roman"/>
          <w:sz w:val="24"/>
          <w:szCs w:val="24"/>
        </w:rPr>
      </w:pPr>
    </w:p>
    <w:p w14:paraId="4B3731D3" w14:textId="77777777" w:rsidR="0096225F" w:rsidRDefault="0096225F" w:rsidP="0096225F">
      <w:pPr>
        <w:spacing w:line="276" w:lineRule="auto"/>
        <w:jc w:val="mediumKashida"/>
        <w:rPr>
          <w:rFonts w:ascii="Times New Roman" w:hAnsi="Times New Roman" w:cs="Times New Roman"/>
          <w:b/>
          <w:sz w:val="24"/>
          <w:szCs w:val="24"/>
        </w:rPr>
      </w:pPr>
    </w:p>
    <w:p w14:paraId="6B648618" w14:textId="77777777" w:rsidR="0096225F" w:rsidRDefault="0096225F" w:rsidP="0096225F">
      <w:pPr>
        <w:spacing w:line="276" w:lineRule="auto"/>
        <w:jc w:val="mediumKashida"/>
        <w:rPr>
          <w:rFonts w:ascii="Times New Roman" w:hAnsi="Times New Roman" w:cs="Times New Roman"/>
          <w:b/>
          <w:sz w:val="24"/>
          <w:szCs w:val="24"/>
        </w:rPr>
      </w:pPr>
    </w:p>
    <w:p w14:paraId="13B2B465" w14:textId="77777777" w:rsidR="007066D9" w:rsidRDefault="007066D9" w:rsidP="0096225F">
      <w:pPr>
        <w:spacing w:line="276" w:lineRule="auto"/>
        <w:jc w:val="mediumKashida"/>
        <w:rPr>
          <w:rFonts w:ascii="Times New Roman" w:hAnsi="Times New Roman" w:cs="Times New Roman"/>
          <w:b/>
          <w:sz w:val="24"/>
          <w:szCs w:val="24"/>
        </w:rPr>
      </w:pPr>
    </w:p>
    <w:p w14:paraId="733E4277" w14:textId="77777777" w:rsidR="003C12A8" w:rsidRDefault="003C12A8" w:rsidP="0096225F">
      <w:pPr>
        <w:spacing w:line="276" w:lineRule="auto"/>
        <w:jc w:val="mediumKashida"/>
        <w:rPr>
          <w:rFonts w:ascii="Times New Roman" w:hAnsi="Times New Roman" w:cs="Times New Roman"/>
          <w:b/>
          <w:sz w:val="24"/>
          <w:szCs w:val="24"/>
        </w:rPr>
      </w:pPr>
    </w:p>
    <w:p w14:paraId="3688C219" w14:textId="77777777" w:rsidR="003C12A8" w:rsidRDefault="003C12A8" w:rsidP="0096225F">
      <w:pPr>
        <w:spacing w:line="276" w:lineRule="auto"/>
        <w:jc w:val="mediumKashida"/>
        <w:rPr>
          <w:rFonts w:ascii="Times New Roman" w:hAnsi="Times New Roman" w:cs="Times New Roman"/>
          <w:b/>
          <w:sz w:val="24"/>
          <w:szCs w:val="24"/>
        </w:rPr>
      </w:pPr>
    </w:p>
    <w:p w14:paraId="378AFE18" w14:textId="77777777" w:rsidR="003C12A8" w:rsidRDefault="003C12A8" w:rsidP="0096225F">
      <w:pPr>
        <w:spacing w:line="276" w:lineRule="auto"/>
        <w:jc w:val="mediumKashida"/>
        <w:rPr>
          <w:rFonts w:ascii="Times New Roman" w:hAnsi="Times New Roman" w:cs="Times New Roman"/>
          <w:b/>
          <w:sz w:val="24"/>
          <w:szCs w:val="24"/>
        </w:rPr>
      </w:pPr>
    </w:p>
    <w:p w14:paraId="563D550A" w14:textId="5A90E468" w:rsidR="00015909" w:rsidRPr="0030050F" w:rsidRDefault="00BC64CF" w:rsidP="0030050F">
      <w:pPr>
        <w:spacing w:line="276" w:lineRule="auto"/>
        <w:jc w:val="mediumKashida"/>
        <w:rPr>
          <w:rFonts w:ascii="Times New Roman" w:hAnsi="Times New Roman" w:cs="Times New Roman"/>
          <w:b/>
          <w:sz w:val="24"/>
          <w:szCs w:val="24"/>
        </w:rPr>
      </w:pPr>
      <w:r w:rsidRPr="0030050F">
        <w:rPr>
          <w:rFonts w:ascii="Times New Roman" w:hAnsi="Times New Roman" w:cs="Times New Roman"/>
          <w:b/>
          <w:sz w:val="24"/>
          <w:szCs w:val="24"/>
        </w:rPr>
        <w:lastRenderedPageBreak/>
        <w:t>Introduction</w:t>
      </w:r>
    </w:p>
    <w:p w14:paraId="09F441E5" w14:textId="22A80E4B" w:rsidR="00015909" w:rsidRPr="0030050F" w:rsidRDefault="00BC64CF" w:rsidP="007066D9">
      <w:pPr>
        <w:spacing w:line="276" w:lineRule="auto"/>
        <w:jc w:val="mediumKashida"/>
        <w:rPr>
          <w:rFonts w:ascii="Times New Roman" w:hAnsi="Times New Roman" w:cs="Times New Roman"/>
          <w:sz w:val="24"/>
          <w:szCs w:val="24"/>
        </w:rPr>
      </w:pPr>
      <w:r w:rsidRPr="007A6AC9">
        <w:rPr>
          <w:rFonts w:ascii="Times New Roman" w:hAnsi="Times New Roman" w:cs="Times New Roman"/>
          <w:sz w:val="24"/>
          <w:szCs w:val="24"/>
        </w:rPr>
        <w:t xml:space="preserve">Poison is a substance that can cause </w:t>
      </w:r>
      <w:r w:rsidR="00280AFA">
        <w:rPr>
          <w:rFonts w:ascii="Times New Roman" w:hAnsi="Times New Roman" w:cs="Times New Roman"/>
          <w:sz w:val="24"/>
          <w:szCs w:val="24"/>
        </w:rPr>
        <w:t>harm</w:t>
      </w:r>
      <w:r w:rsidRPr="007A6AC9">
        <w:rPr>
          <w:rFonts w:ascii="Times New Roman" w:hAnsi="Times New Roman" w:cs="Times New Roman"/>
          <w:sz w:val="24"/>
          <w:szCs w:val="24"/>
        </w:rPr>
        <w:t xml:space="preserve"> to organisms </w:t>
      </w:r>
      <w:r w:rsidR="000348F6">
        <w:rPr>
          <w:rFonts w:ascii="Times New Roman" w:hAnsi="Times New Roman" w:cs="Times New Roman"/>
          <w:sz w:val="24"/>
          <w:szCs w:val="24"/>
        </w:rPr>
        <w:t>through ingestion</w:t>
      </w:r>
      <w:r w:rsidRPr="007A6AC9">
        <w:rPr>
          <w:rFonts w:ascii="Times New Roman" w:hAnsi="Times New Roman" w:cs="Times New Roman"/>
          <w:sz w:val="24"/>
          <w:szCs w:val="24"/>
        </w:rPr>
        <w:t>, inhal</w:t>
      </w:r>
      <w:r w:rsidR="000348F6">
        <w:rPr>
          <w:rFonts w:ascii="Times New Roman" w:hAnsi="Times New Roman" w:cs="Times New Roman"/>
          <w:sz w:val="24"/>
          <w:szCs w:val="24"/>
        </w:rPr>
        <w:t>ation or</w:t>
      </w:r>
      <w:r w:rsidRPr="007A6AC9">
        <w:rPr>
          <w:rFonts w:ascii="Times New Roman" w:hAnsi="Times New Roman" w:cs="Times New Roman"/>
          <w:sz w:val="24"/>
          <w:szCs w:val="24"/>
        </w:rPr>
        <w:t xml:space="preserve"> dermal contact</w:t>
      </w:r>
      <w:r w:rsidR="007066D9">
        <w:rPr>
          <w:rFonts w:ascii="Times New Roman" w:hAnsi="Times New Roman" w:cs="Times New Roman" w:hint="cs"/>
          <w:sz w:val="24"/>
          <w:szCs w:val="24"/>
          <w:rtl/>
        </w:rPr>
        <w:t xml:space="preserve"> </w:t>
      </w:r>
      <w:r w:rsidR="007066D9">
        <w:rPr>
          <w:rFonts w:ascii="Times New Roman" w:hAnsi="Times New Roman" w:cs="Times New Roman"/>
          <w:sz w:val="24"/>
          <w:szCs w:val="24"/>
        </w:rPr>
        <w:fldChar w:fldCharType="begin"/>
      </w:r>
      <w:r w:rsidR="007066D9">
        <w:rPr>
          <w:rFonts w:ascii="Times New Roman" w:hAnsi="Times New Roman" w:cs="Times New Roman"/>
          <w:sz w:val="24"/>
          <w:szCs w:val="24"/>
        </w:rPr>
        <w:instrText xml:space="preserve"> ADDIN EN.CITE &lt;EndNote&gt;&lt;Cite&gt;&lt;Author&gt;Maharani&lt;/Author&gt;&lt;Year&gt;2013&lt;/Year&gt;&lt;RecNum&gt;1&lt;/RecNum&gt;&lt;DisplayText&gt;(1)&lt;/DisplayText&gt;&lt;record&gt;&lt;rec-number&gt;1&lt;/rec-number&gt;&lt;foreign-keys&gt;&lt;key app="EN" db-id="0xxesrt95taav7ezxdkx2drjzf9aeevp0dtd" timestamp="1745989361"&gt;1&lt;/key&gt;&lt;/foreign-keys&gt;&lt;ref-type name="Journal Article"&gt;17&lt;/ref-type&gt;&lt;contributors&gt;&lt;authors&gt;&lt;author&gt;Maharani, B&lt;/author&gt;&lt;author&gt;Vijayakumari, N&lt;/author&gt;&lt;/authors&gt;&lt;/contributors&gt;&lt;titles&gt;&lt;title&gt;Profile of poisoning cases in a Tertiary care Hospital, Tamil Nadu, India&lt;/title&gt;&lt;secondary-title&gt;Journal of applied pharmaceutical science&lt;/secondary-title&gt;&lt;/titles&gt;&lt;periodical&gt;&lt;full-title&gt;Journal of applied pharmaceutical science&lt;/full-title&gt;&lt;/periodical&gt;&lt;pages&gt;091-094&lt;/pages&gt;&lt;volume&gt;3&lt;/volume&gt;&lt;number&gt;1&lt;/number&gt;&lt;dates&gt;&lt;year&gt;2013&lt;/year&gt;&lt;/dates&gt;&lt;urls&gt;&lt;/urls&gt;&lt;/record&gt;&lt;/Cite&gt;&lt;/EndNote&gt;</w:instrText>
      </w:r>
      <w:r w:rsidR="007066D9">
        <w:rPr>
          <w:rFonts w:ascii="Times New Roman" w:hAnsi="Times New Roman" w:cs="Times New Roman"/>
          <w:sz w:val="24"/>
          <w:szCs w:val="24"/>
        </w:rPr>
        <w:fldChar w:fldCharType="separate"/>
      </w:r>
      <w:r w:rsidR="007066D9">
        <w:rPr>
          <w:rFonts w:ascii="Times New Roman" w:hAnsi="Times New Roman" w:cs="Times New Roman"/>
          <w:noProof/>
          <w:sz w:val="24"/>
          <w:szCs w:val="24"/>
        </w:rPr>
        <w:t>(1)</w:t>
      </w:r>
      <w:r w:rsidR="007066D9">
        <w:rPr>
          <w:rFonts w:ascii="Times New Roman" w:hAnsi="Times New Roman" w:cs="Times New Roman"/>
          <w:sz w:val="24"/>
          <w:szCs w:val="24"/>
        </w:rPr>
        <w:fldChar w:fldCharType="end"/>
      </w:r>
      <w:r w:rsidR="007A6AC9">
        <w:rPr>
          <w:rFonts w:ascii="Times New Roman" w:hAnsi="Times New Roman" w:cs="Times New Roman"/>
          <w:sz w:val="24"/>
          <w:szCs w:val="24"/>
        </w:rPr>
        <w:t>.</w:t>
      </w:r>
      <w:r w:rsidRPr="007A6AC9">
        <w:rPr>
          <w:rFonts w:ascii="Times New Roman" w:hAnsi="Times New Roman" w:cs="Times New Roman"/>
          <w:sz w:val="24"/>
          <w:szCs w:val="24"/>
        </w:rPr>
        <w:t xml:space="preserve"> </w:t>
      </w:r>
      <w:r w:rsidR="000348F6">
        <w:rPr>
          <w:rFonts w:ascii="Times New Roman" w:hAnsi="Times New Roman" w:cs="Times New Roman"/>
          <w:sz w:val="24"/>
          <w:szCs w:val="24"/>
        </w:rPr>
        <w:t>S</w:t>
      </w:r>
      <w:r w:rsidRPr="007A6AC9">
        <w:rPr>
          <w:rFonts w:ascii="Times New Roman" w:hAnsi="Times New Roman" w:cs="Times New Roman"/>
          <w:sz w:val="24"/>
          <w:szCs w:val="24"/>
        </w:rPr>
        <w:t xml:space="preserve">ources </w:t>
      </w:r>
      <w:r w:rsidR="000348F6">
        <w:rPr>
          <w:rFonts w:ascii="Times New Roman" w:hAnsi="Times New Roman" w:cs="Times New Roman"/>
          <w:sz w:val="24"/>
          <w:szCs w:val="24"/>
        </w:rPr>
        <w:t>of p</w:t>
      </w:r>
      <w:r w:rsidR="000348F6" w:rsidRPr="007A6AC9">
        <w:rPr>
          <w:rFonts w:ascii="Times New Roman" w:hAnsi="Times New Roman" w:cs="Times New Roman"/>
          <w:sz w:val="24"/>
          <w:szCs w:val="24"/>
        </w:rPr>
        <w:t xml:space="preserve">oison </w:t>
      </w:r>
      <w:r w:rsidRPr="007A6AC9">
        <w:rPr>
          <w:rFonts w:ascii="Times New Roman" w:hAnsi="Times New Roman" w:cs="Times New Roman"/>
          <w:sz w:val="24"/>
          <w:szCs w:val="24"/>
        </w:rPr>
        <w:t>include drugs, chemical compounds, plants, industrial waste, and food</w:t>
      </w:r>
      <w:r w:rsidR="007066D9">
        <w:rPr>
          <w:rFonts w:ascii="Times New Roman" w:hAnsi="Times New Roman" w:cs="Times New Roman" w:hint="cs"/>
          <w:sz w:val="24"/>
          <w:szCs w:val="24"/>
          <w:rtl/>
        </w:rPr>
        <w:t xml:space="preserve"> </w:t>
      </w:r>
      <w:r w:rsidR="007066D9">
        <w:rPr>
          <w:rFonts w:ascii="Times New Roman" w:hAnsi="Times New Roman" w:cs="Times New Roman"/>
          <w:sz w:val="24"/>
          <w:szCs w:val="24"/>
        </w:rPr>
        <w:fldChar w:fldCharType="begin"/>
      </w:r>
      <w:r w:rsidR="007066D9">
        <w:rPr>
          <w:rFonts w:ascii="Times New Roman" w:hAnsi="Times New Roman" w:cs="Times New Roman"/>
          <w:sz w:val="24"/>
          <w:szCs w:val="24"/>
        </w:rPr>
        <w:instrText xml:space="preserve"> ADDIN EN.CITE &lt;EndNote&gt;&lt;Cite&gt;&lt;Author&gt;GÜVEN&lt;/Author&gt;&lt;Year&gt;2002&lt;/Year&gt;&lt;RecNum&gt;2&lt;/RecNum&gt;&lt;DisplayText&gt;(2)&lt;/DisplayText&gt;&lt;record&gt;&lt;rec-number&gt;2&lt;/rec-number&gt;&lt;foreign-keys&gt;&lt;key app="EN" db-id="0xxesrt95taav7ezxdkx2drjzf9aeevp0dtd" timestamp="1745989400"&gt;2&lt;/key&gt;&lt;/foreign-keys&gt;&lt;ref-type name="Journal Article"&gt;17&lt;/ref-type&gt;&lt;contributors&gt;&lt;authors&gt;&lt;author&gt;GÜVEN, MUHAMMET&lt;/author&gt;&lt;author&gt;Sungur, Murat&lt;/author&gt;&lt;author&gt;Tanriverdi, Fatih&lt;/author&gt;&lt;author&gt;ESER, BÜLENT&lt;/author&gt;&lt;author&gt;Kekec, Zeynep&lt;/author&gt;&lt;/authors&gt;&lt;/contributors&gt;&lt;titles&gt;&lt;title&gt;Evaluation of the patients with acute intoxication&lt;/title&gt;&lt;secondary-title&gt;Turkish journal of medical sciences&lt;/secondary-title&gt;&lt;/titles&gt;&lt;periodical&gt;&lt;full-title&gt;Turkish journal of medical sciences&lt;/full-title&gt;&lt;/periodical&gt;&lt;pages&gt;169-172&lt;/pages&gt;&lt;volume&gt;32&lt;/volume&gt;&lt;number&gt;2&lt;/number&gt;&lt;dates&gt;&lt;year&gt;2002&lt;/year&gt;&lt;/dates&gt;&lt;isbn&gt;1300-0144&lt;/isbn&gt;&lt;urls&gt;&lt;/urls&gt;&lt;/record&gt;&lt;/Cite&gt;&lt;/EndNote&gt;</w:instrText>
      </w:r>
      <w:r w:rsidR="007066D9">
        <w:rPr>
          <w:rFonts w:ascii="Times New Roman" w:hAnsi="Times New Roman" w:cs="Times New Roman"/>
          <w:sz w:val="24"/>
          <w:szCs w:val="24"/>
        </w:rPr>
        <w:fldChar w:fldCharType="separate"/>
      </w:r>
      <w:r w:rsidR="007066D9">
        <w:rPr>
          <w:rFonts w:ascii="Times New Roman" w:hAnsi="Times New Roman" w:cs="Times New Roman"/>
          <w:noProof/>
          <w:sz w:val="24"/>
          <w:szCs w:val="24"/>
        </w:rPr>
        <w:t>(2)</w:t>
      </w:r>
      <w:r w:rsidR="007066D9">
        <w:rPr>
          <w:rFonts w:ascii="Times New Roman" w:hAnsi="Times New Roman" w:cs="Times New Roman"/>
          <w:sz w:val="24"/>
          <w:szCs w:val="24"/>
        </w:rPr>
        <w:fldChar w:fldCharType="end"/>
      </w:r>
      <w:r w:rsidR="007A6AC9">
        <w:rPr>
          <w:rFonts w:ascii="Times New Roman" w:hAnsi="Times New Roman" w:cs="Times New Roman"/>
          <w:sz w:val="24"/>
          <w:szCs w:val="24"/>
        </w:rPr>
        <w:t>.</w:t>
      </w:r>
      <w:r w:rsidRPr="007A6AC9">
        <w:rPr>
          <w:rFonts w:ascii="Times New Roman" w:hAnsi="Times New Roman" w:cs="Times New Roman"/>
          <w:sz w:val="24"/>
          <w:szCs w:val="24"/>
        </w:rPr>
        <w:t xml:space="preserve"> In industrialized nations, household chemicals and medications are the </w:t>
      </w:r>
      <w:r w:rsidR="000348F6">
        <w:rPr>
          <w:rFonts w:ascii="Times New Roman" w:hAnsi="Times New Roman" w:cs="Times New Roman"/>
          <w:sz w:val="24"/>
          <w:szCs w:val="24"/>
        </w:rPr>
        <w:t>main</w:t>
      </w:r>
      <w:r w:rsidRPr="007A6AC9">
        <w:rPr>
          <w:rFonts w:ascii="Times New Roman" w:hAnsi="Times New Roman" w:cs="Times New Roman"/>
          <w:sz w:val="24"/>
          <w:szCs w:val="24"/>
        </w:rPr>
        <w:t xml:space="preserve"> causes of poisoning incidents, wh</w:t>
      </w:r>
      <w:r w:rsidR="000348F6">
        <w:rPr>
          <w:rFonts w:ascii="Times New Roman" w:hAnsi="Times New Roman" w:cs="Times New Roman"/>
          <w:sz w:val="24"/>
          <w:szCs w:val="24"/>
        </w:rPr>
        <w:t xml:space="preserve">ile </w:t>
      </w:r>
      <w:r w:rsidRPr="007A6AC9">
        <w:rPr>
          <w:rFonts w:ascii="Times New Roman" w:hAnsi="Times New Roman" w:cs="Times New Roman"/>
          <w:sz w:val="24"/>
          <w:szCs w:val="24"/>
        </w:rPr>
        <w:t xml:space="preserve">in developing countries, agricultural chemicals, </w:t>
      </w:r>
      <w:r w:rsidR="000348F6">
        <w:rPr>
          <w:rFonts w:ascii="Times New Roman" w:hAnsi="Times New Roman" w:cs="Times New Roman"/>
          <w:sz w:val="24"/>
          <w:szCs w:val="24"/>
        </w:rPr>
        <w:t>like</w:t>
      </w:r>
      <w:r w:rsidRPr="007A6AC9">
        <w:rPr>
          <w:rFonts w:ascii="Times New Roman" w:hAnsi="Times New Roman" w:cs="Times New Roman"/>
          <w:sz w:val="24"/>
          <w:szCs w:val="24"/>
        </w:rPr>
        <w:t xml:space="preserve"> pesticides, are more </w:t>
      </w:r>
      <w:r w:rsidR="000348F6">
        <w:rPr>
          <w:rFonts w:ascii="Times New Roman" w:hAnsi="Times New Roman" w:cs="Times New Roman"/>
          <w:sz w:val="24"/>
          <w:szCs w:val="24"/>
        </w:rPr>
        <w:t>common</w:t>
      </w:r>
      <w:r w:rsidR="007066D9">
        <w:rPr>
          <w:rFonts w:ascii="Times New Roman" w:hAnsi="Times New Roman" w:cs="Times New Roman" w:hint="cs"/>
          <w:sz w:val="24"/>
          <w:szCs w:val="24"/>
          <w:rtl/>
        </w:rPr>
        <w:t xml:space="preserve"> </w:t>
      </w:r>
      <w:r w:rsidR="007066D9">
        <w:rPr>
          <w:rFonts w:ascii="Times New Roman" w:hAnsi="Times New Roman" w:cs="Times New Roman"/>
          <w:sz w:val="24"/>
          <w:szCs w:val="24"/>
          <w:rtl/>
        </w:rPr>
        <w:fldChar w:fldCharType="begin"/>
      </w:r>
      <w:r w:rsidR="007066D9">
        <w:rPr>
          <w:rFonts w:ascii="Times New Roman" w:hAnsi="Times New Roman" w:cs="Times New Roman"/>
          <w:sz w:val="24"/>
          <w:szCs w:val="24"/>
          <w:rtl/>
        </w:rPr>
        <w:instrText xml:space="preserve"> </w:instrText>
      </w:r>
      <w:r w:rsidR="007066D9">
        <w:rPr>
          <w:rFonts w:ascii="Times New Roman" w:hAnsi="Times New Roman" w:cs="Times New Roman"/>
          <w:sz w:val="24"/>
          <w:szCs w:val="24"/>
        </w:rPr>
        <w:instrText>ADDIN EN.CITE &lt;EndNote&gt;&lt;Cite&gt;&lt;Author&gt;Mehrpour&lt;/Author&gt;&lt;Year&gt;2013&lt;/Year&gt;&lt;RecNum&gt;3&lt;/RecNum&gt;&lt;DisplayText&gt;(3, 4)&lt;/DisplayText&gt;&lt;record&gt;&lt;rec-number&gt;3&lt;/rec-number&gt;&lt;foreign-keys&gt;&lt;key app="EN" db-id="0xxesrt95taav7ezxdkx2drjzf9aeevp0dtd" timestamp="1745989430"&gt;3</w:instrText>
      </w:r>
      <w:r w:rsidR="007066D9">
        <w:rPr>
          <w:rFonts w:ascii="Times New Roman" w:hAnsi="Times New Roman" w:cs="Times New Roman"/>
          <w:sz w:val="24"/>
          <w:szCs w:val="24"/>
          <w:rtl/>
        </w:rPr>
        <w:instrText>&lt;/</w:instrText>
      </w:r>
      <w:r w:rsidR="007066D9">
        <w:rPr>
          <w:rFonts w:ascii="Times New Roman" w:hAnsi="Times New Roman" w:cs="Times New Roman"/>
          <w:sz w:val="24"/>
          <w:szCs w:val="24"/>
        </w:rPr>
        <w:instrText>key&gt;&lt;/foreign-keys&gt;&lt;ref-type name="Journal Article"&gt;17&lt;/ref-type&gt;&lt;contributors&gt;&lt;authors&gt;&lt;author&gt;Mehrpour, Omid&lt;/author&gt;&lt;author&gt;Zamani, Nasim&lt;/author&gt;&lt;author&gt;Brent, Jeffrey&lt;/author&gt;&lt;author&gt;Abdollahi, Mohammad&lt;/author&gt;&lt;/authors&gt;&lt;/contributors&gt;&lt;titles&gt;&lt;title&gt;A tale of two systems: poisoning management in Iran and the United States&lt;/title&gt;&lt;secondary-title&gt;DARU Journal of Pharmaceutical Sciences&lt;/secondary-title&gt;&lt;/titles&gt;&lt;periodical&gt;&lt;full-title&gt;DARU Journal of Pharmaceutical Sciences&lt;/full-title&gt;&lt;/periodical</w:instrText>
      </w:r>
      <w:r w:rsidR="007066D9">
        <w:rPr>
          <w:rFonts w:ascii="Times New Roman" w:hAnsi="Times New Roman" w:cs="Times New Roman"/>
          <w:sz w:val="24"/>
          <w:szCs w:val="24"/>
          <w:rtl/>
        </w:rPr>
        <w:instrText>&gt;&lt;</w:instrText>
      </w:r>
      <w:r w:rsidR="007066D9">
        <w:rPr>
          <w:rFonts w:ascii="Times New Roman" w:hAnsi="Times New Roman" w:cs="Times New Roman"/>
          <w:sz w:val="24"/>
          <w:szCs w:val="24"/>
        </w:rPr>
        <w:instrText>pages&gt;1-6&lt;/pages&gt;&lt;volume&gt;21&lt;/volume&gt;&lt;dates&gt;&lt;year&gt;2013&lt;/year&gt;&lt;/dates&gt;&lt;urls&gt;&lt;/urls&gt;&lt;/record&gt;&lt;/Cite&gt;&lt;Cite&gt;&lt;Author&gt;Alinejad&lt;/Author&gt;&lt;Year&gt;2017&lt;/Year&gt;&lt;RecNum&gt;4&lt;/RecNum&gt;&lt;record&gt;&lt;rec-number&gt;4&lt;/rec-number&gt;&lt;foreign-keys&gt;&lt;key app="EN" db-id="0xxesrt95taav7ezxdkx2drjzf9aeevp0dtd" timestamp="1745989460"&gt;4&lt;/key&gt;&lt;/foreign-keys&gt;&lt;ref-type name="Journal Article"&gt;17&lt;/ref-type&gt;&lt;contributors&gt;&lt;authors&gt;&lt;author&gt;Alinejad, Samira&lt;/author&gt;&lt;author&gt;Zamani, Nasim&lt;/author&gt;&lt;author&gt;Abdollahi, Mohammad&lt;/author&gt;&lt;author&gt;Mehrpour, Omid&lt;/author&gt;&lt;/authors&gt;&lt;/contributors&gt;&lt;titles&gt;&lt;title&gt;A narrative review of acute adult poisoning in Iran&lt;/title&gt;&lt;secondary-title&gt;Iranian journal of medical sciences&lt;/secondary-title&gt;&lt;/titles&gt;&lt;periodical&gt;&lt;full-title&gt;Iranian journal of medical sciences&lt;/full-title</w:instrText>
      </w:r>
      <w:r w:rsidR="007066D9">
        <w:rPr>
          <w:rFonts w:ascii="Times New Roman" w:hAnsi="Times New Roman" w:cs="Times New Roman"/>
          <w:sz w:val="24"/>
          <w:szCs w:val="24"/>
          <w:rtl/>
        </w:rPr>
        <w:instrText>&gt;&lt;/</w:instrText>
      </w:r>
      <w:r w:rsidR="007066D9">
        <w:rPr>
          <w:rFonts w:ascii="Times New Roman" w:hAnsi="Times New Roman" w:cs="Times New Roman"/>
          <w:sz w:val="24"/>
          <w:szCs w:val="24"/>
        </w:rPr>
        <w:instrText>periodical&gt;&lt;pages&gt;327&lt;/pages&gt;&lt;volume&gt;42&lt;/volume&gt;&lt;number&gt;4&lt;/number&gt;&lt;dates&gt;&lt;year&gt;2017&lt;/year&gt;&lt;/dates&gt;&lt;urls&gt;&lt;/urls&gt;&lt;/record&gt;&lt;/Cite&gt;&lt;/EndNote</w:instrText>
      </w:r>
      <w:r w:rsidR="007066D9">
        <w:rPr>
          <w:rFonts w:ascii="Times New Roman" w:hAnsi="Times New Roman" w:cs="Times New Roman"/>
          <w:sz w:val="24"/>
          <w:szCs w:val="24"/>
          <w:rtl/>
        </w:rPr>
        <w:instrText>&gt;</w:instrText>
      </w:r>
      <w:r w:rsidR="007066D9">
        <w:rPr>
          <w:rFonts w:ascii="Times New Roman" w:hAnsi="Times New Roman" w:cs="Times New Roman"/>
          <w:sz w:val="24"/>
          <w:szCs w:val="24"/>
          <w:rtl/>
        </w:rPr>
        <w:fldChar w:fldCharType="separate"/>
      </w:r>
      <w:r w:rsidR="007066D9">
        <w:rPr>
          <w:rFonts w:ascii="Times New Roman" w:hAnsi="Times New Roman" w:cs="Times New Roman"/>
          <w:noProof/>
          <w:sz w:val="24"/>
          <w:szCs w:val="24"/>
          <w:rtl/>
        </w:rPr>
        <w:t>(3, 4)</w:t>
      </w:r>
      <w:r w:rsidR="007066D9">
        <w:rPr>
          <w:rFonts w:ascii="Times New Roman" w:hAnsi="Times New Roman" w:cs="Times New Roman"/>
          <w:sz w:val="24"/>
          <w:szCs w:val="24"/>
          <w:rtl/>
        </w:rPr>
        <w:fldChar w:fldCharType="end"/>
      </w:r>
      <w:r w:rsidR="007066D9">
        <w:rPr>
          <w:rFonts w:ascii="Times New Roman" w:hAnsi="Times New Roman" w:cs="Times New Roman" w:hint="cs"/>
          <w:sz w:val="24"/>
          <w:szCs w:val="24"/>
          <w:rtl/>
        </w:rPr>
        <w:t xml:space="preserve"> </w:t>
      </w:r>
      <w:r w:rsidR="007A6AC9" w:rsidRPr="007A6AC9">
        <w:rPr>
          <w:rFonts w:ascii="Times New Roman" w:hAnsi="Times New Roman" w:cs="Times New Roman"/>
          <w:sz w:val="24"/>
          <w:szCs w:val="24"/>
        </w:rPr>
        <w:t>.</w:t>
      </w:r>
      <w:r w:rsidRPr="007A6AC9">
        <w:rPr>
          <w:rFonts w:ascii="Times New Roman" w:hAnsi="Times New Roman" w:cs="Times New Roman"/>
          <w:sz w:val="24"/>
          <w:szCs w:val="24"/>
        </w:rPr>
        <w:t xml:space="preserve"> </w:t>
      </w:r>
    </w:p>
    <w:p w14:paraId="1843BE0E" w14:textId="69CE7F60" w:rsidR="00015909" w:rsidRPr="0096225F" w:rsidRDefault="00BC64CF" w:rsidP="00F8464B">
      <w:pPr>
        <w:pBdr>
          <w:top w:val="nil"/>
          <w:left w:val="nil"/>
          <w:bottom w:val="nil"/>
          <w:right w:val="nil"/>
          <w:between w:val="nil"/>
        </w:pBdr>
        <w:spacing w:before="280" w:after="280" w:line="276" w:lineRule="auto"/>
        <w:jc w:val="mediumKashida"/>
        <w:rPr>
          <w:rFonts w:ascii="Times New Roman" w:hAnsi="Times New Roman" w:cs="Times New Roman"/>
          <w:sz w:val="24"/>
          <w:szCs w:val="24"/>
        </w:rPr>
      </w:pPr>
      <w:r w:rsidRPr="00281642">
        <w:rPr>
          <w:rFonts w:ascii="Times New Roman" w:eastAsia="Times New Roman" w:hAnsi="Times New Roman" w:cs="Times New Roman"/>
          <w:color w:val="000000"/>
          <w:sz w:val="24"/>
          <w:szCs w:val="24"/>
        </w:rPr>
        <w:t xml:space="preserve">Acute intoxication </w:t>
      </w:r>
      <w:r w:rsidR="00280AFA">
        <w:rPr>
          <w:rFonts w:ascii="Times New Roman" w:eastAsia="Times New Roman" w:hAnsi="Times New Roman" w:cs="Times New Roman"/>
          <w:color w:val="000000"/>
          <w:sz w:val="24"/>
          <w:szCs w:val="24"/>
        </w:rPr>
        <w:t>poses</w:t>
      </w:r>
      <w:r w:rsidRPr="00281642">
        <w:rPr>
          <w:rFonts w:ascii="Times New Roman" w:eastAsia="Times New Roman" w:hAnsi="Times New Roman" w:cs="Times New Roman"/>
          <w:color w:val="000000"/>
          <w:sz w:val="24"/>
          <w:szCs w:val="24"/>
        </w:rPr>
        <w:t xml:space="preserve"> a significant burden on society and healthcare systems</w:t>
      </w:r>
      <w:r w:rsidR="009521AE">
        <w:rPr>
          <w:rFonts w:ascii="Times New Roman" w:eastAsia="Times New Roman" w:hAnsi="Times New Roman" w:cs="Times New Roman" w:hint="cs"/>
          <w:color w:val="000000"/>
          <w:sz w:val="24"/>
          <w:szCs w:val="24"/>
          <w:rtl/>
        </w:rPr>
        <w:t xml:space="preserve"> </w:t>
      </w:r>
      <w:r w:rsidR="009521AE">
        <w:rPr>
          <w:rFonts w:ascii="Times New Roman" w:eastAsia="Times New Roman" w:hAnsi="Times New Roman" w:cs="Times New Roman"/>
          <w:color w:val="000000"/>
          <w:sz w:val="24"/>
          <w:szCs w:val="24"/>
        </w:rPr>
        <w:fldChar w:fldCharType="begin"/>
      </w:r>
      <w:r w:rsidR="009521AE">
        <w:rPr>
          <w:rFonts w:ascii="Times New Roman" w:eastAsia="Times New Roman" w:hAnsi="Times New Roman" w:cs="Times New Roman"/>
          <w:color w:val="000000"/>
          <w:sz w:val="24"/>
          <w:szCs w:val="24"/>
        </w:rPr>
        <w:instrText xml:space="preserve"> ADDIN EN.CITE &lt;EndNote&gt;&lt;Cite&gt;&lt;Author&gt;Chen&lt;/Author&gt;&lt;Year&gt;2020&lt;/Year&gt;&lt;RecNum&gt;6&lt;/RecNum&gt;&lt;DisplayText&gt;(5)&lt;/DisplayText&gt;&lt;record&gt;&lt;rec-number&gt;6&lt;/rec-number&gt;&lt;foreign-keys&gt;&lt;key app="EN" db-id="0xxesrt95taav7ezxdkx2drjzf9aeevp0dtd" timestamp="1745989490"&gt;6&lt;/key&gt;&lt;/foreign-keys&gt;&lt;ref-type name="Journal Article"&gt;17&lt;/ref-type&gt;&lt;contributors&gt;&lt;authors&gt;&lt;author&gt;Chen, Chun-Kuei&lt;/author&gt;&lt;author&gt;Chan, Yi-Ling&lt;/author&gt;&lt;author&gt;Su, Tse-Hsuan&lt;/author&gt;&lt;/authors&gt;&lt;/contributors&gt;&lt;titles&gt;&lt;title&gt;Incidence of intoxication events and patient outcomes in Taiwan: A nationwide population-based observational study&lt;/title&gt;&lt;secondary-title&gt;Plos one&lt;/secondary-title&gt;&lt;/titles&gt;&lt;periodical&gt;&lt;full-title&gt;Plos one&lt;/full-title&gt;&lt;/periodical&gt;&lt;pages&gt;e0244438&lt;/pages&gt;&lt;volume&gt;15&lt;/volume&gt;&lt;number&gt;12&lt;/number&gt;&lt;dates&gt;&lt;year&gt;2020&lt;/year&gt;&lt;/dates&gt;&lt;isbn&gt;1932-6203&lt;/isbn&gt;&lt;urls&gt;&lt;/urls&gt;&lt;/record&gt;&lt;/Cite&gt;&lt;/EndNote&gt;</w:instrText>
      </w:r>
      <w:r w:rsidR="009521AE">
        <w:rPr>
          <w:rFonts w:ascii="Times New Roman" w:eastAsia="Times New Roman" w:hAnsi="Times New Roman" w:cs="Times New Roman"/>
          <w:color w:val="000000"/>
          <w:sz w:val="24"/>
          <w:szCs w:val="24"/>
        </w:rPr>
        <w:fldChar w:fldCharType="separate"/>
      </w:r>
      <w:r w:rsidR="009521AE">
        <w:rPr>
          <w:rFonts w:ascii="Times New Roman" w:eastAsia="Times New Roman" w:hAnsi="Times New Roman" w:cs="Times New Roman"/>
          <w:noProof/>
          <w:color w:val="000000"/>
          <w:sz w:val="24"/>
          <w:szCs w:val="24"/>
        </w:rPr>
        <w:t>(5)</w:t>
      </w:r>
      <w:r w:rsidR="009521AE">
        <w:rPr>
          <w:rFonts w:ascii="Times New Roman" w:eastAsia="Times New Roman" w:hAnsi="Times New Roman" w:cs="Times New Roman"/>
          <w:color w:val="000000"/>
          <w:sz w:val="24"/>
          <w:szCs w:val="24"/>
        </w:rPr>
        <w:fldChar w:fldCharType="end"/>
      </w:r>
      <w:r w:rsidR="000348F6">
        <w:rPr>
          <w:rFonts w:ascii="Times New Roman" w:eastAsia="Times New Roman" w:hAnsi="Times New Roman" w:cs="Times New Roman"/>
          <w:color w:val="000000"/>
          <w:sz w:val="24"/>
          <w:szCs w:val="24"/>
        </w:rPr>
        <w:t>.</w:t>
      </w:r>
      <w:r w:rsidRPr="00281642">
        <w:rPr>
          <w:rFonts w:ascii="Times New Roman" w:eastAsia="Times New Roman" w:hAnsi="Times New Roman" w:cs="Times New Roman"/>
          <w:color w:val="000000"/>
          <w:sz w:val="24"/>
          <w:szCs w:val="24"/>
        </w:rPr>
        <w:t xml:space="preserve"> It is characterized by rapid symptoms</w:t>
      </w:r>
      <w:r w:rsidR="00280AFA">
        <w:rPr>
          <w:rFonts w:ascii="Times New Roman" w:eastAsia="Times New Roman" w:hAnsi="Times New Roman" w:cs="Times New Roman"/>
          <w:color w:val="000000"/>
          <w:sz w:val="24"/>
          <w:szCs w:val="24"/>
        </w:rPr>
        <w:t xml:space="preserve"> that</w:t>
      </w:r>
      <w:r w:rsidRPr="00281642">
        <w:rPr>
          <w:rFonts w:ascii="Times New Roman" w:eastAsia="Times New Roman" w:hAnsi="Times New Roman" w:cs="Times New Roman"/>
          <w:color w:val="000000"/>
          <w:sz w:val="24"/>
          <w:szCs w:val="24"/>
        </w:rPr>
        <w:t xml:space="preserve"> occur within 24 hours of exposure</w:t>
      </w:r>
      <w:r w:rsidR="00F8464B">
        <w:rPr>
          <w:rFonts w:ascii="Times New Roman" w:eastAsia="Times New Roman" w:hAnsi="Times New Roman" w:cs="Times New Roman"/>
          <w:color w:val="000000"/>
          <w:sz w:val="24"/>
          <w:szCs w:val="24"/>
        </w:rPr>
        <w:t xml:space="preserve"> </w:t>
      </w:r>
      <w:r w:rsidR="00F8464B">
        <w:rPr>
          <w:rFonts w:ascii="Times New Roman" w:eastAsia="Times New Roman" w:hAnsi="Times New Roman" w:cs="Times New Roman"/>
          <w:color w:val="000000"/>
          <w:sz w:val="24"/>
          <w:szCs w:val="24"/>
        </w:rPr>
        <w:fldChar w:fldCharType="begin"/>
      </w:r>
      <w:r w:rsidR="00F8464B">
        <w:rPr>
          <w:rFonts w:ascii="Times New Roman" w:eastAsia="Times New Roman" w:hAnsi="Times New Roman" w:cs="Times New Roman"/>
          <w:color w:val="000000"/>
          <w:sz w:val="24"/>
          <w:szCs w:val="24"/>
        </w:rPr>
        <w:instrText xml:space="preserve"> ADDIN EN.CITE &lt;EndNote&gt;&lt;Cite&gt;&lt;Author&gt;von Rosen&lt;/Author&gt;&lt;Year&gt;2003&lt;/Year&gt;&lt;RecNum&gt;30&lt;/RecNum&gt;&lt;DisplayText&gt;(6)&lt;/DisplayText&gt;&lt;record&gt;&lt;rec-number&gt;30&lt;/rec-number&gt;&lt;foreign-keys&gt;&lt;key app="EN" db-id="0xxesrt95taav7ezxdkx2drjzf9aeevp0dtd" timestamp="1746005859"&gt;30&lt;/key&gt;&lt;/foreign-keys&gt;&lt;ref-type name="Book Section"&gt;5&lt;/ref-type&gt;&lt;contributors&gt;&lt;authors&gt;&lt;author&gt;von Rosen, Friedrich&lt;/author&gt;&lt;author&gt;Brust, John CM&lt;/author&gt;&lt;/authors&gt;&lt;/contributors&gt;&lt;titles&gt;&lt;title&gt;Acute intoxications&lt;/title&gt;&lt;secondary-title&gt;Neurological Disorders&lt;/secondary-title&gt;&lt;/titles&gt;&lt;pages&gt;791-804&lt;/pages&gt;&lt;dates&gt;&lt;year&gt;2003&lt;/year&gt;&lt;/dates&gt;&lt;publisher&gt;Elsevier&lt;/publisher&gt;&lt;urls&gt;&lt;/urls&gt;&lt;/record&gt;&lt;/Cite&gt;&lt;/EndNote&gt;</w:instrText>
      </w:r>
      <w:r w:rsidR="00F8464B">
        <w:rPr>
          <w:rFonts w:ascii="Times New Roman" w:eastAsia="Times New Roman" w:hAnsi="Times New Roman" w:cs="Times New Roman"/>
          <w:color w:val="000000"/>
          <w:sz w:val="24"/>
          <w:szCs w:val="24"/>
        </w:rPr>
        <w:fldChar w:fldCharType="separate"/>
      </w:r>
      <w:r w:rsidR="00F8464B">
        <w:rPr>
          <w:rFonts w:ascii="Times New Roman" w:eastAsia="Times New Roman" w:hAnsi="Times New Roman" w:cs="Times New Roman"/>
          <w:noProof/>
          <w:color w:val="000000"/>
          <w:sz w:val="24"/>
          <w:szCs w:val="24"/>
        </w:rPr>
        <w:t>(6)</w:t>
      </w:r>
      <w:r w:rsidR="00F8464B">
        <w:rPr>
          <w:rFonts w:ascii="Times New Roman" w:eastAsia="Times New Roman" w:hAnsi="Times New Roman" w:cs="Times New Roman"/>
          <w:color w:val="000000"/>
          <w:sz w:val="24"/>
          <w:szCs w:val="24"/>
        </w:rPr>
        <w:fldChar w:fldCharType="end"/>
      </w:r>
      <w:r w:rsidR="0096225F">
        <w:rPr>
          <w:rFonts w:ascii="Times New Roman" w:eastAsia="Times New Roman" w:hAnsi="Times New Roman" w:cs="Times New Roman"/>
          <w:color w:val="000000"/>
          <w:sz w:val="24"/>
          <w:szCs w:val="24"/>
        </w:rPr>
        <w:t>.</w:t>
      </w:r>
      <w:r w:rsidRPr="00281642">
        <w:rPr>
          <w:rFonts w:ascii="Times New Roman" w:eastAsia="Times New Roman" w:hAnsi="Times New Roman" w:cs="Times New Roman"/>
          <w:color w:val="000000"/>
          <w:sz w:val="24"/>
          <w:szCs w:val="24"/>
        </w:rPr>
        <w:t xml:space="preserve"> Globally, acute intoxication </w:t>
      </w:r>
      <w:r w:rsidR="000348F6">
        <w:rPr>
          <w:rFonts w:ascii="Times New Roman" w:eastAsia="Times New Roman" w:hAnsi="Times New Roman" w:cs="Times New Roman"/>
          <w:color w:val="000000"/>
          <w:sz w:val="24"/>
          <w:szCs w:val="24"/>
        </w:rPr>
        <w:t>is</w:t>
      </w:r>
      <w:r w:rsidRPr="00281642">
        <w:rPr>
          <w:rFonts w:ascii="Times New Roman" w:eastAsia="Times New Roman" w:hAnsi="Times New Roman" w:cs="Times New Roman"/>
          <w:color w:val="000000"/>
          <w:sz w:val="24"/>
          <w:szCs w:val="24"/>
        </w:rPr>
        <w:t xml:space="preserve"> a major concern, </w:t>
      </w:r>
      <w:r w:rsidR="000348F6">
        <w:rPr>
          <w:rFonts w:ascii="Times New Roman" w:eastAsia="Times New Roman" w:hAnsi="Times New Roman" w:cs="Times New Roman"/>
          <w:color w:val="000000"/>
          <w:sz w:val="24"/>
          <w:szCs w:val="24"/>
        </w:rPr>
        <w:t>due to</w:t>
      </w:r>
      <w:r w:rsidRPr="00281642">
        <w:rPr>
          <w:rFonts w:ascii="Times New Roman" w:eastAsia="Times New Roman" w:hAnsi="Times New Roman" w:cs="Times New Roman"/>
          <w:color w:val="000000"/>
          <w:sz w:val="24"/>
          <w:szCs w:val="24"/>
        </w:rPr>
        <w:t xml:space="preserve"> intentional acts, </w:t>
      </w:r>
      <w:r w:rsidR="000348F6">
        <w:rPr>
          <w:rFonts w:ascii="Times New Roman" w:eastAsia="Times New Roman" w:hAnsi="Times New Roman" w:cs="Times New Roman"/>
          <w:color w:val="000000"/>
          <w:sz w:val="24"/>
          <w:szCs w:val="24"/>
        </w:rPr>
        <w:t>like</w:t>
      </w:r>
      <w:r w:rsidRPr="00281642">
        <w:rPr>
          <w:rFonts w:ascii="Times New Roman" w:eastAsia="Times New Roman" w:hAnsi="Times New Roman" w:cs="Times New Roman"/>
          <w:color w:val="000000"/>
          <w:sz w:val="24"/>
          <w:szCs w:val="24"/>
        </w:rPr>
        <w:t xml:space="preserve"> suicide</w:t>
      </w:r>
      <w:r w:rsidR="00823DE4" w:rsidRPr="00281642">
        <w:rPr>
          <w:rFonts w:ascii="Times New Roman" w:eastAsia="Times New Roman" w:hAnsi="Times New Roman" w:cs="Times New Roman"/>
          <w:color w:val="000000"/>
          <w:sz w:val="24"/>
          <w:szCs w:val="24"/>
        </w:rPr>
        <w:t>, and</w:t>
      </w:r>
      <w:r w:rsidRPr="00281642">
        <w:rPr>
          <w:rFonts w:ascii="Times New Roman" w:eastAsia="Times New Roman" w:hAnsi="Times New Roman" w:cs="Times New Roman"/>
          <w:color w:val="000000"/>
          <w:sz w:val="24"/>
          <w:szCs w:val="24"/>
        </w:rPr>
        <w:t xml:space="preserve"> unintentional exposure. </w:t>
      </w:r>
      <w:r w:rsidR="00823DE4">
        <w:rPr>
          <w:rFonts w:ascii="Times New Roman" w:eastAsia="Times New Roman" w:hAnsi="Times New Roman" w:cs="Times New Roman"/>
          <w:color w:val="000000"/>
          <w:sz w:val="24"/>
          <w:szCs w:val="24"/>
        </w:rPr>
        <w:t xml:space="preserve">The </w:t>
      </w:r>
      <w:r w:rsidRPr="00281642">
        <w:rPr>
          <w:rFonts w:ascii="Times New Roman" w:eastAsia="Times New Roman" w:hAnsi="Times New Roman" w:cs="Times New Roman"/>
          <w:color w:val="000000"/>
          <w:sz w:val="24"/>
          <w:szCs w:val="24"/>
        </w:rPr>
        <w:t>World Health Organization (WHO),</w:t>
      </w:r>
      <w:r w:rsidR="00823DE4">
        <w:rPr>
          <w:rFonts w:ascii="Times New Roman" w:eastAsia="Times New Roman" w:hAnsi="Times New Roman" w:cs="Times New Roman"/>
          <w:color w:val="000000"/>
          <w:sz w:val="24"/>
          <w:szCs w:val="24"/>
        </w:rPr>
        <w:t xml:space="preserve"> reports</w:t>
      </w:r>
      <w:r w:rsidRPr="00281642">
        <w:rPr>
          <w:rFonts w:ascii="Times New Roman" w:eastAsia="Times New Roman" w:hAnsi="Times New Roman" w:cs="Times New Roman"/>
          <w:color w:val="000000"/>
          <w:sz w:val="24"/>
          <w:szCs w:val="24"/>
        </w:rPr>
        <w:t xml:space="preserve"> </w:t>
      </w:r>
      <w:r w:rsidR="00823DE4">
        <w:rPr>
          <w:rFonts w:ascii="Times New Roman" w:eastAsia="Times New Roman" w:hAnsi="Times New Roman" w:cs="Times New Roman"/>
          <w:color w:val="000000"/>
          <w:sz w:val="24"/>
          <w:szCs w:val="24"/>
        </w:rPr>
        <w:t xml:space="preserve">over </w:t>
      </w:r>
      <w:r w:rsidR="00823DE4" w:rsidRPr="00281642">
        <w:rPr>
          <w:rFonts w:ascii="Times New Roman" w:eastAsia="Times New Roman" w:hAnsi="Times New Roman" w:cs="Times New Roman"/>
          <w:color w:val="000000"/>
          <w:sz w:val="24"/>
          <w:szCs w:val="24"/>
        </w:rPr>
        <w:t xml:space="preserve">200,000 </w:t>
      </w:r>
      <w:r w:rsidR="00280AFA" w:rsidRPr="00281642">
        <w:rPr>
          <w:rFonts w:ascii="Times New Roman" w:eastAsia="Times New Roman" w:hAnsi="Times New Roman" w:cs="Times New Roman"/>
          <w:color w:val="000000"/>
          <w:sz w:val="24"/>
          <w:szCs w:val="24"/>
        </w:rPr>
        <w:t>deaths</w:t>
      </w:r>
      <w:r w:rsidR="00280AFA">
        <w:rPr>
          <w:rFonts w:ascii="Times New Roman" w:eastAsia="Times New Roman" w:hAnsi="Times New Roman" w:cs="Times New Roman"/>
          <w:color w:val="000000"/>
          <w:sz w:val="24"/>
          <w:szCs w:val="24"/>
        </w:rPr>
        <w:t xml:space="preserve"> </w:t>
      </w:r>
      <w:r w:rsidR="00823DE4">
        <w:rPr>
          <w:rFonts w:ascii="Times New Roman" w:eastAsia="Times New Roman" w:hAnsi="Times New Roman" w:cs="Times New Roman"/>
          <w:color w:val="000000"/>
          <w:sz w:val="24"/>
          <w:szCs w:val="24"/>
        </w:rPr>
        <w:t xml:space="preserve">annually with </w:t>
      </w:r>
      <w:r w:rsidR="00280AFA">
        <w:rPr>
          <w:rFonts w:ascii="Times New Roman" w:eastAsia="Times New Roman" w:hAnsi="Times New Roman" w:cs="Times New Roman"/>
          <w:color w:val="000000"/>
          <w:sz w:val="24"/>
          <w:szCs w:val="24"/>
        </w:rPr>
        <w:t>more than</w:t>
      </w:r>
      <w:r w:rsidR="00823DE4">
        <w:rPr>
          <w:rFonts w:ascii="Times New Roman" w:eastAsia="Times New Roman" w:hAnsi="Times New Roman" w:cs="Times New Roman"/>
          <w:color w:val="000000"/>
          <w:sz w:val="24"/>
          <w:szCs w:val="24"/>
        </w:rPr>
        <w:t xml:space="preserve"> </w:t>
      </w:r>
      <w:r w:rsidR="00823DE4" w:rsidRPr="00281642">
        <w:rPr>
          <w:rFonts w:ascii="Times New Roman" w:eastAsia="Times New Roman" w:hAnsi="Times New Roman" w:cs="Times New Roman"/>
          <w:color w:val="000000"/>
          <w:sz w:val="24"/>
          <w:szCs w:val="24"/>
        </w:rPr>
        <w:t xml:space="preserve">84% occurring in low- and middle-income countries </w:t>
      </w:r>
      <w:r w:rsidR="00823DE4">
        <w:rPr>
          <w:rFonts w:ascii="Times New Roman" w:eastAsia="Times New Roman" w:hAnsi="Times New Roman" w:cs="Times New Roman"/>
          <w:color w:val="000000"/>
          <w:sz w:val="24"/>
          <w:szCs w:val="24"/>
        </w:rPr>
        <w:t xml:space="preserve">due to </w:t>
      </w:r>
      <w:r w:rsidRPr="00281642">
        <w:rPr>
          <w:rFonts w:ascii="Times New Roman" w:eastAsia="Times New Roman" w:hAnsi="Times New Roman" w:cs="Times New Roman"/>
          <w:color w:val="000000"/>
          <w:sz w:val="24"/>
          <w:szCs w:val="24"/>
        </w:rPr>
        <w:t>acute intoxication</w:t>
      </w:r>
      <w:r w:rsidR="009521AE">
        <w:rPr>
          <w:rFonts w:ascii="Times New Roman" w:eastAsia="Times New Roman" w:hAnsi="Times New Roman" w:cs="Times New Roman"/>
          <w:color w:val="000000"/>
          <w:sz w:val="24"/>
          <w:szCs w:val="24"/>
        </w:rPr>
        <w:t xml:space="preserve"> </w:t>
      </w:r>
      <w:r w:rsidR="009521AE">
        <w:rPr>
          <w:rFonts w:ascii="Times New Roman" w:eastAsia="Times New Roman" w:hAnsi="Times New Roman" w:cs="Times New Roman"/>
          <w:color w:val="000000"/>
          <w:sz w:val="24"/>
          <w:szCs w:val="24"/>
        </w:rPr>
        <w:fldChar w:fldCharType="begin"/>
      </w:r>
      <w:r w:rsidR="00F8464B">
        <w:rPr>
          <w:rFonts w:ascii="Times New Roman" w:eastAsia="Times New Roman" w:hAnsi="Times New Roman" w:cs="Times New Roman"/>
          <w:color w:val="000000"/>
          <w:sz w:val="24"/>
          <w:szCs w:val="24"/>
        </w:rPr>
        <w:instrText xml:space="preserve"> ADDIN EN.CITE &lt;EndNote&gt;&lt;Cite&gt;&lt;Author&gt;Chatterjee&lt;/Author&gt;&lt;Year&gt;2020&lt;/Year&gt;&lt;RecNum&gt;9&lt;/RecNum&gt;&lt;DisplayText&gt;(7)&lt;/DisplayText&gt;&lt;record&gt;&lt;rec-number&gt;9&lt;/rec-number&gt;&lt;foreign-keys&gt;&lt;key app="EN" db-id="0xxesrt95taav7ezxdkx2drjzf9aeevp0dtd" timestamp="1745990049"&gt;9&lt;/key&gt;&lt;/foreign-keys&gt;&lt;ref-type name="Journal Article"&gt;17&lt;/ref-type&gt;&lt;contributors&gt;&lt;authors&gt;&lt;author&gt;Chatterjee, Suparna&lt;/author&gt;&lt;author&gt;Verma, Vivek Kumar&lt;/author&gt;&lt;author&gt;Hazra, Avijit&lt;/author&gt;&lt;author&gt;Pal, Jyotirmoy&lt;/author&gt;&lt;/authors&gt;&lt;/contributors&gt;&lt;titles&gt;&lt;title&gt;An observational study on acute poisoning in a tertiary care hospital in West Bengal, India&lt;/title&gt;&lt;secondary-title&gt;Perspectives in clinical research&lt;/secondary-title&gt;&lt;/titles&gt;&lt;periodical&gt;&lt;full-title&gt;Perspectives in clinical research&lt;/full-title&gt;&lt;/periodical&gt;&lt;pages&gt;75-80&lt;/pages&gt;&lt;volume&gt;11&lt;/volume&gt;&lt;number&gt;2&lt;/number&gt;&lt;dates&gt;&lt;year&gt;2020&lt;/year&gt;&lt;/dates&gt;&lt;isbn&gt;2229-3485&lt;/isbn&gt;&lt;urls&gt;&lt;/urls&gt;&lt;/record&gt;&lt;/Cite&gt;&lt;/EndNote&gt;</w:instrText>
      </w:r>
      <w:r w:rsidR="009521AE">
        <w:rPr>
          <w:rFonts w:ascii="Times New Roman" w:eastAsia="Times New Roman" w:hAnsi="Times New Roman" w:cs="Times New Roman"/>
          <w:color w:val="000000"/>
          <w:sz w:val="24"/>
          <w:szCs w:val="24"/>
        </w:rPr>
        <w:fldChar w:fldCharType="separate"/>
      </w:r>
      <w:r w:rsidR="00F8464B">
        <w:rPr>
          <w:rFonts w:ascii="Times New Roman" w:eastAsia="Times New Roman" w:hAnsi="Times New Roman" w:cs="Times New Roman"/>
          <w:noProof/>
          <w:color w:val="000000"/>
          <w:sz w:val="24"/>
          <w:szCs w:val="24"/>
        </w:rPr>
        <w:t>(7)</w:t>
      </w:r>
      <w:r w:rsidR="009521AE">
        <w:rPr>
          <w:rFonts w:ascii="Times New Roman" w:eastAsia="Times New Roman" w:hAnsi="Times New Roman" w:cs="Times New Roman"/>
          <w:color w:val="000000"/>
          <w:sz w:val="24"/>
          <w:szCs w:val="24"/>
        </w:rPr>
        <w:fldChar w:fldCharType="end"/>
      </w:r>
      <w:r w:rsidR="0096225F" w:rsidRPr="00281642">
        <w:rPr>
          <w:rFonts w:ascii="Times New Roman" w:eastAsia="Times New Roman" w:hAnsi="Times New Roman" w:cs="Times New Roman"/>
          <w:color w:val="000000"/>
          <w:sz w:val="24"/>
          <w:szCs w:val="24"/>
        </w:rPr>
        <w:t>.</w:t>
      </w:r>
      <w:r w:rsidRPr="00281642">
        <w:rPr>
          <w:rFonts w:ascii="Times New Roman" w:eastAsia="Times New Roman" w:hAnsi="Times New Roman" w:cs="Times New Roman"/>
          <w:color w:val="000000"/>
          <w:sz w:val="24"/>
          <w:szCs w:val="24"/>
        </w:rPr>
        <w:t xml:space="preserve"> </w:t>
      </w:r>
      <w:r w:rsidR="00823DE4">
        <w:rPr>
          <w:rFonts w:ascii="Times New Roman" w:hAnsi="Times New Roman" w:cs="Times New Roman"/>
          <w:sz w:val="24"/>
          <w:szCs w:val="24"/>
        </w:rPr>
        <w:t>C</w:t>
      </w:r>
      <w:r w:rsidR="00823DE4" w:rsidRPr="0096225F">
        <w:rPr>
          <w:rFonts w:ascii="Times New Roman" w:hAnsi="Times New Roman" w:cs="Times New Roman"/>
          <w:sz w:val="24"/>
          <w:szCs w:val="24"/>
        </w:rPr>
        <w:t>hildren</w:t>
      </w:r>
      <w:r w:rsidR="00823DE4">
        <w:rPr>
          <w:rFonts w:ascii="Times New Roman" w:hAnsi="Times New Roman" w:cs="Times New Roman"/>
          <w:sz w:val="24"/>
          <w:szCs w:val="24"/>
        </w:rPr>
        <w:t xml:space="preserve"> are particularly vulnerable, with </w:t>
      </w:r>
      <w:r w:rsidR="00280AFA">
        <w:rPr>
          <w:rFonts w:ascii="Times New Roman" w:hAnsi="Times New Roman" w:cs="Times New Roman"/>
          <w:sz w:val="24"/>
          <w:szCs w:val="24"/>
        </w:rPr>
        <w:t>over</w:t>
      </w:r>
      <w:r w:rsidR="00823DE4">
        <w:rPr>
          <w:rFonts w:ascii="Times New Roman" w:hAnsi="Times New Roman" w:cs="Times New Roman"/>
          <w:sz w:val="24"/>
          <w:szCs w:val="24"/>
        </w:rPr>
        <w:t xml:space="preserve"> </w:t>
      </w:r>
      <w:r w:rsidRPr="00281642">
        <w:rPr>
          <w:rFonts w:ascii="Times New Roman" w:eastAsia="Times New Roman" w:hAnsi="Times New Roman" w:cs="Times New Roman"/>
          <w:color w:val="000000"/>
          <w:sz w:val="24"/>
          <w:szCs w:val="24"/>
        </w:rPr>
        <w:t xml:space="preserve">84,000 deaths attributed to unintentional poisonings </w:t>
      </w:r>
      <w:r w:rsidR="00393AD6">
        <w:rPr>
          <w:rFonts w:ascii="Times New Roman" w:eastAsia="Times New Roman" w:hAnsi="Times New Roman" w:cs="Times New Roman"/>
          <w:color w:val="000000"/>
          <w:sz w:val="24"/>
          <w:szCs w:val="24"/>
        </w:rPr>
        <w:fldChar w:fldCharType="begin">
          <w:fldData xml:space="preserve">PEVuZE5vdGU+PENpdGU+PEF1dGhvcj5KYW1lczwvQXV0aG9yPjxZZWFyPjIwMjA8L1llYXI+PFJl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</w:fldData>
        </w:fldChar>
      </w:r>
      <w:r w:rsidR="00F8464B">
        <w:rPr>
          <w:rFonts w:ascii="Times New Roman" w:eastAsia="Times New Roman" w:hAnsi="Times New Roman" w:cs="Times New Roman"/>
          <w:color w:val="000000"/>
          <w:sz w:val="24"/>
          <w:szCs w:val="24"/>
        </w:rPr>
        <w:instrText xml:space="preserve"> ADDIN EN.CITE </w:instrText>
      </w:r>
      <w:r w:rsidR="00F8464B">
        <w:rPr>
          <w:rFonts w:ascii="Times New Roman" w:eastAsia="Times New Roman" w:hAnsi="Times New Roman" w:cs="Times New Roman"/>
          <w:color w:val="000000"/>
          <w:sz w:val="24"/>
          <w:szCs w:val="24"/>
        </w:rPr>
        <w:fldChar w:fldCharType="begin">
          <w:fldData xml:space="preserve">PEVuZE5vdGU+PENpdGU+PEF1dGhvcj5KYW1lczwvQXV0aG9yPjxZZWFyPjIwMjA8L1llYXI+PFJl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</w:fldData>
        </w:fldChar>
      </w:r>
      <w:r w:rsidR="00F8464B">
        <w:rPr>
          <w:rFonts w:ascii="Times New Roman" w:eastAsia="Times New Roman" w:hAnsi="Times New Roman" w:cs="Times New Roman"/>
          <w:color w:val="000000"/>
          <w:sz w:val="24"/>
          <w:szCs w:val="24"/>
        </w:rPr>
        <w:instrText xml:space="preserve"> ADDIN EN.CITE.DATA </w:instrText>
      </w:r>
      <w:r w:rsidR="00F8464B">
        <w:rPr>
          <w:rFonts w:ascii="Times New Roman" w:eastAsia="Times New Roman" w:hAnsi="Times New Roman" w:cs="Times New Roman"/>
          <w:color w:val="000000"/>
          <w:sz w:val="24"/>
          <w:szCs w:val="24"/>
        </w:rPr>
      </w:r>
      <w:r w:rsidR="00F8464B">
        <w:rPr>
          <w:rFonts w:ascii="Times New Roman" w:eastAsia="Times New Roman" w:hAnsi="Times New Roman" w:cs="Times New Roman"/>
          <w:color w:val="000000"/>
          <w:sz w:val="24"/>
          <w:szCs w:val="24"/>
        </w:rPr>
        <w:fldChar w:fldCharType="end"/>
      </w:r>
      <w:r w:rsidR="00393AD6">
        <w:rPr>
          <w:rFonts w:ascii="Times New Roman" w:eastAsia="Times New Roman" w:hAnsi="Times New Roman" w:cs="Times New Roman"/>
          <w:color w:val="000000"/>
          <w:sz w:val="24"/>
          <w:szCs w:val="24"/>
        </w:rPr>
      </w:r>
      <w:r w:rsidR="00393AD6">
        <w:rPr>
          <w:rFonts w:ascii="Times New Roman" w:eastAsia="Times New Roman" w:hAnsi="Times New Roman" w:cs="Times New Roman"/>
          <w:color w:val="000000"/>
          <w:sz w:val="24"/>
          <w:szCs w:val="24"/>
        </w:rPr>
        <w:fldChar w:fldCharType="separate"/>
      </w:r>
      <w:r w:rsidR="00F8464B">
        <w:rPr>
          <w:rFonts w:ascii="Times New Roman" w:eastAsia="Times New Roman" w:hAnsi="Times New Roman" w:cs="Times New Roman"/>
          <w:noProof/>
          <w:color w:val="000000"/>
          <w:sz w:val="24"/>
          <w:szCs w:val="24"/>
        </w:rPr>
        <w:t>(8-11)</w:t>
      </w:r>
      <w:r w:rsidR="00393AD6">
        <w:rPr>
          <w:rFonts w:ascii="Times New Roman" w:eastAsia="Times New Roman" w:hAnsi="Times New Roman" w:cs="Times New Roman"/>
          <w:color w:val="000000"/>
          <w:sz w:val="24"/>
          <w:szCs w:val="24"/>
        </w:rPr>
        <w:fldChar w:fldCharType="end"/>
      </w:r>
      <w:r w:rsidR="0096225F" w:rsidRPr="0096225F">
        <w:rPr>
          <w:rFonts w:ascii="Times New Roman" w:hAnsi="Times New Roman" w:cs="Times New Roman"/>
          <w:sz w:val="24"/>
          <w:szCs w:val="24"/>
        </w:rPr>
        <w:t>.</w:t>
      </w:r>
      <w:r w:rsidRPr="0096225F">
        <w:rPr>
          <w:rFonts w:ascii="Times New Roman" w:hAnsi="Times New Roman" w:cs="Times New Roman"/>
          <w:sz w:val="24"/>
          <w:szCs w:val="24"/>
        </w:rPr>
        <w:t xml:space="preserve"> </w:t>
      </w:r>
    </w:p>
    <w:p w14:paraId="79DEEC09" w14:textId="1D155E10" w:rsidR="00015909" w:rsidRPr="0096225F" w:rsidRDefault="00BC64CF" w:rsidP="00F8464B">
      <w:pPr>
        <w:spacing w:line="276" w:lineRule="auto"/>
        <w:jc w:val="mediumKashida"/>
        <w:rPr>
          <w:rFonts w:ascii="Times New Roman" w:hAnsi="Times New Roman" w:cs="Times New Roman"/>
          <w:sz w:val="24"/>
          <w:szCs w:val="24"/>
        </w:rPr>
      </w:pPr>
      <w:r w:rsidRPr="0096225F">
        <w:rPr>
          <w:rFonts w:ascii="Times New Roman" w:hAnsi="Times New Roman" w:cs="Times New Roman"/>
          <w:sz w:val="24"/>
          <w:szCs w:val="24"/>
        </w:rPr>
        <w:t xml:space="preserve">Acute poisoning is </w:t>
      </w:r>
      <w:r w:rsidR="0029522A">
        <w:rPr>
          <w:rFonts w:ascii="Times New Roman" w:hAnsi="Times New Roman" w:cs="Times New Roman"/>
          <w:sz w:val="24"/>
          <w:szCs w:val="24"/>
        </w:rPr>
        <w:t>a</w:t>
      </w:r>
      <w:r w:rsidRPr="0096225F">
        <w:rPr>
          <w:rFonts w:ascii="Times New Roman" w:hAnsi="Times New Roman" w:cs="Times New Roman"/>
          <w:sz w:val="24"/>
          <w:szCs w:val="24"/>
        </w:rPr>
        <w:t xml:space="preserve"> leading cause of hospitalization and death in developing countries </w:t>
      </w:r>
      <w:r w:rsidR="00280AFA">
        <w:rPr>
          <w:rFonts w:ascii="Times New Roman" w:hAnsi="Times New Roman" w:cs="Times New Roman"/>
          <w:sz w:val="24"/>
          <w:szCs w:val="24"/>
        </w:rPr>
        <w:t>such as</w:t>
      </w:r>
      <w:r w:rsidRPr="0096225F">
        <w:rPr>
          <w:rFonts w:ascii="Times New Roman" w:hAnsi="Times New Roman" w:cs="Times New Roman"/>
          <w:sz w:val="24"/>
          <w:szCs w:val="24"/>
        </w:rPr>
        <w:t xml:space="preserve"> Iran</w:t>
      </w:r>
      <w:r w:rsidR="00EC6E79">
        <w:rPr>
          <w:rFonts w:ascii="Times New Roman" w:hAnsi="Times New Roman" w:cs="Times New Roman"/>
          <w:sz w:val="24"/>
          <w:szCs w:val="24"/>
        </w:rPr>
        <w:t xml:space="preserve"> </w:t>
      </w:r>
      <w:r w:rsidR="00EC6E79">
        <w:rPr>
          <w:rFonts w:ascii="Times New Roman" w:hAnsi="Times New Roman" w:cs="Times New Roman"/>
          <w:sz w:val="24"/>
          <w:szCs w:val="24"/>
        </w:rPr>
        <w:fldChar w:fldCharType="begin"/>
      </w:r>
      <w:r w:rsidR="00F8464B">
        <w:rPr>
          <w:rFonts w:ascii="Times New Roman" w:hAnsi="Times New Roman" w:cs="Times New Roman"/>
          <w:sz w:val="24"/>
          <w:szCs w:val="24"/>
        </w:rPr>
        <w:instrText xml:space="preserve"> ADDIN EN.CITE &lt;EndNote&gt;&lt;Cite&gt;&lt;Author&gt;Mehrpour&lt;/Author&gt;&lt;Year&gt;2018&lt;/Year&gt;&lt;RecNum&gt;16&lt;/RecNum&gt;&lt;DisplayText&gt;(12)&lt;/DisplayText&gt;&lt;record&gt;&lt;rec-number&gt;16&lt;/rec-number&gt;&lt;foreign-keys&gt;&lt;key app="EN" db-id="0xxesrt95taav7ezxdkx2drjzf9aeevp0dtd" timestamp="1745990842"&gt;16&lt;/key&gt;&lt;/foreign-keys&gt;&lt;ref-type name="Journal Article"&gt;17&lt;/ref-type&gt;&lt;contributors&gt;&lt;authors&gt;&lt;author&gt;Mehrpour, Omid&lt;/author&gt;&lt;author&gt;Akbari, Ayob&lt;/author&gt;&lt;author&gt;Jahani, Firoozeh&lt;/author&gt;&lt;author&gt;Amirabadizadeh, Alireza&lt;/author&gt;&lt;author&gt;Allahyari, Elaheh&lt;/author&gt;&lt;author&gt;Mansouri, Borhan&lt;/author&gt;&lt;author&gt;Ng, Patrick C&lt;/author&gt;&lt;/authors&gt;&lt;/contributors&gt;&lt;titles&gt;&lt;title&gt;Epidemiological and clinical profiles of acute poisoning in patients admitted to the intensive care unit in eastern Iran (2010 to 2017)&lt;/title&gt;&lt;secondary-title&gt;BMC emergency medicine&lt;/secondary-title&gt;&lt;/titles&gt;&lt;periodical&gt;&lt;full-title&gt;BMC emergency medicine&lt;/full-title&gt;&lt;/periodical&gt;&lt;pages&gt;1-9&lt;/pages&gt;&lt;volume&gt;18&lt;/volume&gt;&lt;dates&gt;&lt;year&gt;2018&lt;/year&gt;&lt;/dates&gt;&lt;urls&gt;&lt;/urls&gt;&lt;/record&gt;&lt;/Cite&gt;&lt;/EndNote&gt;</w:instrText>
      </w:r>
      <w:r w:rsidR="00EC6E79">
        <w:rPr>
          <w:rFonts w:ascii="Times New Roman" w:hAnsi="Times New Roman" w:cs="Times New Roman"/>
          <w:sz w:val="24"/>
          <w:szCs w:val="24"/>
        </w:rPr>
        <w:fldChar w:fldCharType="separate"/>
      </w:r>
      <w:r w:rsidR="00F8464B">
        <w:rPr>
          <w:rFonts w:ascii="Times New Roman" w:hAnsi="Times New Roman" w:cs="Times New Roman"/>
          <w:noProof/>
          <w:sz w:val="24"/>
          <w:szCs w:val="24"/>
        </w:rPr>
        <w:t>(12)</w:t>
      </w:r>
      <w:r w:rsidR="00EC6E79">
        <w:rPr>
          <w:rFonts w:ascii="Times New Roman" w:hAnsi="Times New Roman" w:cs="Times New Roman"/>
          <w:sz w:val="24"/>
          <w:szCs w:val="24"/>
        </w:rPr>
        <w:fldChar w:fldCharType="end"/>
      </w:r>
      <w:r w:rsidR="0096225F" w:rsidRPr="0096225F">
        <w:rPr>
          <w:rFonts w:ascii="Times New Roman" w:hAnsi="Times New Roman" w:cs="Times New Roman"/>
          <w:sz w:val="24"/>
          <w:szCs w:val="24"/>
        </w:rPr>
        <w:t>.</w:t>
      </w:r>
      <w:r w:rsidR="0096225F">
        <w:rPr>
          <w:rFonts w:ascii="Times New Roman" w:hAnsi="Times New Roman" w:cs="Times New Roman"/>
          <w:sz w:val="24"/>
          <w:szCs w:val="24"/>
        </w:rPr>
        <w:t xml:space="preserve"> </w:t>
      </w:r>
      <w:r w:rsidRPr="0096225F">
        <w:rPr>
          <w:rFonts w:ascii="Times New Roman" w:hAnsi="Times New Roman" w:cs="Times New Roman"/>
          <w:sz w:val="24"/>
          <w:szCs w:val="24"/>
        </w:rPr>
        <w:t xml:space="preserve">A study </w:t>
      </w:r>
      <w:r w:rsidR="0029522A">
        <w:rPr>
          <w:rFonts w:ascii="Times New Roman" w:hAnsi="Times New Roman" w:cs="Times New Roman"/>
          <w:sz w:val="24"/>
          <w:szCs w:val="24"/>
        </w:rPr>
        <w:t xml:space="preserve">showed a </w:t>
      </w:r>
      <w:r w:rsidR="0029522A" w:rsidRPr="0096225F">
        <w:rPr>
          <w:rFonts w:ascii="Times New Roman" w:hAnsi="Times New Roman" w:cs="Times New Roman"/>
          <w:sz w:val="24"/>
          <w:szCs w:val="24"/>
        </w:rPr>
        <w:t>10</w:t>
      </w:r>
      <w:r w:rsidR="0029522A">
        <w:rPr>
          <w:rFonts w:ascii="Times New Roman" w:hAnsi="Times New Roman" w:cs="Times New Roman"/>
          <w:sz w:val="24"/>
          <w:szCs w:val="24"/>
        </w:rPr>
        <w:t>-</w:t>
      </w:r>
      <w:r w:rsidR="0029522A" w:rsidRPr="0096225F">
        <w:rPr>
          <w:rFonts w:ascii="Times New Roman" w:hAnsi="Times New Roman" w:cs="Times New Roman"/>
          <w:sz w:val="24"/>
          <w:szCs w:val="24"/>
        </w:rPr>
        <w:t>year</w:t>
      </w:r>
      <w:r w:rsidR="0029522A">
        <w:rPr>
          <w:rFonts w:ascii="Times New Roman" w:hAnsi="Times New Roman" w:cs="Times New Roman"/>
          <w:sz w:val="24"/>
          <w:szCs w:val="24"/>
        </w:rPr>
        <w:t xml:space="preserve"> increase</w:t>
      </w:r>
      <w:r w:rsidR="0029522A" w:rsidRPr="0096225F">
        <w:rPr>
          <w:rFonts w:ascii="Times New Roman" w:hAnsi="Times New Roman" w:cs="Times New Roman"/>
          <w:sz w:val="24"/>
          <w:szCs w:val="24"/>
        </w:rPr>
        <w:t xml:space="preserve"> </w:t>
      </w:r>
      <w:r w:rsidR="0029522A">
        <w:rPr>
          <w:rFonts w:ascii="Times New Roman" w:hAnsi="Times New Roman" w:cs="Times New Roman"/>
          <w:sz w:val="24"/>
          <w:szCs w:val="24"/>
        </w:rPr>
        <w:t xml:space="preserve">in </w:t>
      </w:r>
      <w:r w:rsidRPr="0096225F">
        <w:rPr>
          <w:rFonts w:ascii="Times New Roman" w:hAnsi="Times New Roman" w:cs="Times New Roman"/>
          <w:sz w:val="24"/>
          <w:szCs w:val="24"/>
        </w:rPr>
        <w:t>intoxication</w:t>
      </w:r>
      <w:r w:rsidR="0029522A">
        <w:rPr>
          <w:rFonts w:ascii="Times New Roman" w:hAnsi="Times New Roman" w:cs="Times New Roman"/>
          <w:sz w:val="24"/>
          <w:szCs w:val="24"/>
        </w:rPr>
        <w:t xml:space="preserve"> cases</w:t>
      </w:r>
      <w:r w:rsidRPr="0096225F">
        <w:rPr>
          <w:rFonts w:ascii="Times New Roman" w:hAnsi="Times New Roman" w:cs="Times New Roman"/>
          <w:sz w:val="24"/>
          <w:szCs w:val="24"/>
        </w:rPr>
        <w:t xml:space="preserve"> in Iran</w:t>
      </w:r>
      <w:r w:rsidR="0096225F" w:rsidRPr="0096225F">
        <w:rPr>
          <w:rFonts w:ascii="Times New Roman" w:hAnsi="Times New Roman" w:cs="Times New Roman"/>
          <w:sz w:val="24"/>
          <w:szCs w:val="24"/>
        </w:rPr>
        <w:t xml:space="preserve"> </w:t>
      </w:r>
      <w:r w:rsidR="00EC6E79">
        <w:rPr>
          <w:rFonts w:ascii="Times New Roman" w:hAnsi="Times New Roman" w:cs="Times New Roman"/>
          <w:sz w:val="24"/>
          <w:szCs w:val="24"/>
        </w:rPr>
        <w:fldChar w:fldCharType="begin"/>
      </w:r>
      <w:r w:rsidR="00F8464B">
        <w:rPr>
          <w:rFonts w:ascii="Times New Roman" w:hAnsi="Times New Roman" w:cs="Times New Roman"/>
          <w:sz w:val="24"/>
          <w:szCs w:val="24"/>
        </w:rPr>
        <w:instrText xml:space="preserve"> ADDIN EN.CITE &lt;EndNote&gt;&lt;Cite&gt;&lt;Author&gt;Asadi&lt;/Author&gt;&lt;Year&gt;2016&lt;/Year&gt;&lt;RecNum&gt;18&lt;/RecNum&gt;&lt;DisplayText&gt;(13)&lt;/DisplayText&gt;&lt;record&gt;&lt;rec-number&gt;18&lt;/rec-number&gt;&lt;foreign-keys&gt;&lt;key app="EN" db-id="0xxesrt95taav7ezxdkx2drjzf9aeevp0dtd" timestamp="1745990939"&gt;18&lt;/key&gt;&lt;/foreign-keys&gt;&lt;ref-type name="Journal Article"&gt;17&lt;/ref-type&gt;&lt;contributors&gt;&lt;authors&gt;&lt;author&gt;Asadi, R&lt;/author&gt;&lt;author&gt;Afshari, R&lt;/author&gt;&lt;/authors&gt;&lt;/contributors&gt;&lt;titles&gt;&lt;title&gt;Ten-year disease burden of acute poisonings in northeast Iran and estimations for national rates&lt;/title&gt;&lt;secondary-title&gt;Human &amp;amp; experimental toxicology&lt;/secondary-title&gt;&lt;/titles&gt;&lt;periodical&gt;&lt;full-title&gt;Human &amp;amp; experimental toxicology&lt;/full-title&gt;&lt;/periodical&gt;&lt;pages&gt;747-759&lt;/pages&gt;&lt;volume&gt;35&lt;/volume&gt;&lt;number&gt;7&lt;/number&gt;&lt;dates&gt;&lt;year&gt;2016&lt;/year&gt;&lt;/dates&gt;&lt;isbn&gt;0960-3271&lt;/isbn&gt;&lt;urls&gt;&lt;/urls&gt;&lt;/record&gt;&lt;/Cite&gt;&lt;/EndNote&gt;</w:instrText>
      </w:r>
      <w:r w:rsidR="00EC6E79">
        <w:rPr>
          <w:rFonts w:ascii="Times New Roman" w:hAnsi="Times New Roman" w:cs="Times New Roman"/>
          <w:sz w:val="24"/>
          <w:szCs w:val="24"/>
        </w:rPr>
        <w:fldChar w:fldCharType="separate"/>
      </w:r>
      <w:r w:rsidR="00F8464B">
        <w:rPr>
          <w:rFonts w:ascii="Times New Roman" w:hAnsi="Times New Roman" w:cs="Times New Roman"/>
          <w:noProof/>
          <w:sz w:val="24"/>
          <w:szCs w:val="24"/>
        </w:rPr>
        <w:t>(13)</w:t>
      </w:r>
      <w:r w:rsidR="00EC6E79">
        <w:rPr>
          <w:rFonts w:ascii="Times New Roman" w:hAnsi="Times New Roman" w:cs="Times New Roman"/>
          <w:sz w:val="24"/>
          <w:szCs w:val="24"/>
        </w:rPr>
        <w:fldChar w:fldCharType="end"/>
      </w:r>
      <w:r w:rsidR="0029522A">
        <w:rPr>
          <w:rFonts w:ascii="Times New Roman" w:hAnsi="Times New Roman" w:cs="Times New Roman"/>
          <w:sz w:val="24"/>
          <w:szCs w:val="24"/>
        </w:rPr>
        <w:t xml:space="preserve">, with </w:t>
      </w:r>
      <w:r w:rsidRPr="0096225F">
        <w:rPr>
          <w:rFonts w:ascii="Times New Roman" w:hAnsi="Times New Roman" w:cs="Times New Roman"/>
          <w:sz w:val="24"/>
          <w:szCs w:val="24"/>
        </w:rPr>
        <w:t xml:space="preserve">drug poisoning </w:t>
      </w:r>
      <w:r w:rsidR="0029522A">
        <w:rPr>
          <w:rFonts w:ascii="Times New Roman" w:hAnsi="Times New Roman" w:cs="Times New Roman"/>
          <w:sz w:val="24"/>
          <w:szCs w:val="24"/>
        </w:rPr>
        <w:t xml:space="preserve">being </w:t>
      </w:r>
      <w:r w:rsidRPr="0096225F">
        <w:rPr>
          <w:rFonts w:ascii="Times New Roman" w:hAnsi="Times New Roman" w:cs="Times New Roman"/>
          <w:sz w:val="24"/>
          <w:szCs w:val="24"/>
        </w:rPr>
        <w:t>the most common cause</w:t>
      </w:r>
      <w:r w:rsidR="00EC6E79">
        <w:rPr>
          <w:rFonts w:ascii="Times New Roman" w:hAnsi="Times New Roman" w:cs="Times New Roman"/>
          <w:sz w:val="24"/>
          <w:szCs w:val="24"/>
        </w:rPr>
        <w:t xml:space="preserve"> </w:t>
      </w:r>
      <w:r w:rsidR="00EC6E79">
        <w:rPr>
          <w:rFonts w:ascii="Times New Roman" w:hAnsi="Times New Roman" w:cs="Times New Roman"/>
          <w:sz w:val="24"/>
          <w:szCs w:val="24"/>
        </w:rPr>
        <w:fldChar w:fldCharType="begin"/>
      </w:r>
      <w:r w:rsidR="00F8464B">
        <w:rPr>
          <w:rFonts w:ascii="Times New Roman" w:hAnsi="Times New Roman" w:cs="Times New Roman"/>
          <w:sz w:val="24"/>
          <w:szCs w:val="24"/>
        </w:rPr>
        <w:instrText xml:space="preserve"> ADDIN EN.CITE &lt;EndNote&gt;&lt;Cite&gt;&lt;Author&gt;Hassanian-Moghaddam&lt;/Author&gt;&lt;Year&gt;2014&lt;/Year&gt;&lt;RecNum&gt;19&lt;/RecNum&gt;&lt;DisplayText&gt;(14)&lt;/DisplayText&gt;&lt;record&gt;&lt;rec-number&gt;19&lt;/rec-number&gt;&lt;foreign-keys&gt;&lt;key app="EN" db-id="0xxesrt95taav7ezxdkx2drjzf9aeevp0dtd" timestamp="1745990973"&gt;19&lt;/key&gt;&lt;/foreign-keys&gt;&lt;ref-type name="Journal Article"&gt;17&lt;/ref-type&gt;&lt;contributors&gt;&lt;authors&gt;&lt;author&gt;Hassanian-Moghaddam, Hossein&lt;/author&gt;&lt;author&gt;Zamani, Nasim&lt;/author&gt;&lt;author&gt;Rahimi, Mitra&lt;/author&gt;&lt;author&gt;Shadnia, Shahin&lt;/author&gt;&lt;author&gt;Pajoumand, Abdolkarim&lt;/author&gt;&lt;author&gt;Sarjami, Saeedeh&lt;/author&gt;&lt;/authors&gt;&lt;/contributors&gt;&lt;titles&gt;&lt;title&gt;Acute adult and adolescent poisoning in Tehran, Iran; the epidemiologic trend between 2006 and 2011&lt;/title&gt;&lt;secondary-title&gt;Archives of Iranian medicine&lt;/secondary-title&gt;&lt;/titles&gt;&lt;periodical&gt;&lt;full-title&gt;Archives of Iranian medicine&lt;/full-title&gt;&lt;/periodical&gt;&lt;pages&gt;0-0&lt;/pages&gt;&lt;volume&gt;17&lt;/volume&gt;&lt;number&gt;8&lt;/number&gt;&lt;dates&gt;&lt;year&gt;2014&lt;/year&gt;&lt;/dates&gt;&lt;isbn&gt;1029-2977&lt;/isbn&gt;&lt;urls&gt;&lt;/urls&gt;&lt;/record&gt;&lt;/Cite&gt;&lt;/EndNote&gt;</w:instrText>
      </w:r>
      <w:r w:rsidR="00EC6E79">
        <w:rPr>
          <w:rFonts w:ascii="Times New Roman" w:hAnsi="Times New Roman" w:cs="Times New Roman"/>
          <w:sz w:val="24"/>
          <w:szCs w:val="24"/>
        </w:rPr>
        <w:fldChar w:fldCharType="separate"/>
      </w:r>
      <w:r w:rsidR="00F8464B">
        <w:rPr>
          <w:rFonts w:ascii="Times New Roman" w:hAnsi="Times New Roman" w:cs="Times New Roman"/>
          <w:noProof/>
          <w:sz w:val="24"/>
          <w:szCs w:val="24"/>
        </w:rPr>
        <w:t>(14)</w:t>
      </w:r>
      <w:r w:rsidR="00EC6E79">
        <w:rPr>
          <w:rFonts w:ascii="Times New Roman" w:hAnsi="Times New Roman" w:cs="Times New Roman"/>
          <w:sz w:val="24"/>
          <w:szCs w:val="24"/>
        </w:rPr>
        <w:fldChar w:fldCharType="end"/>
      </w:r>
      <w:r w:rsidR="0096225F" w:rsidRPr="0096225F">
        <w:rPr>
          <w:rFonts w:ascii="Times New Roman" w:hAnsi="Times New Roman" w:cs="Times New Roman"/>
          <w:sz w:val="24"/>
          <w:szCs w:val="24"/>
        </w:rPr>
        <w:t>.</w:t>
      </w:r>
      <w:r w:rsidRPr="0096225F">
        <w:rPr>
          <w:rFonts w:ascii="Times New Roman" w:hAnsi="Times New Roman" w:cs="Times New Roman"/>
          <w:sz w:val="24"/>
          <w:szCs w:val="24"/>
        </w:rPr>
        <w:t xml:space="preserve"> </w:t>
      </w:r>
      <w:r w:rsidR="0029522A">
        <w:rPr>
          <w:rFonts w:ascii="Times New Roman" w:hAnsi="Times New Roman" w:cs="Times New Roman"/>
          <w:sz w:val="24"/>
          <w:szCs w:val="24"/>
        </w:rPr>
        <w:t>O</w:t>
      </w:r>
      <w:r w:rsidRPr="0096225F">
        <w:rPr>
          <w:rFonts w:ascii="Times New Roman" w:hAnsi="Times New Roman" w:cs="Times New Roman"/>
          <w:sz w:val="24"/>
          <w:szCs w:val="24"/>
        </w:rPr>
        <w:t xml:space="preserve">pium poisoning </w:t>
      </w:r>
      <w:r w:rsidR="0029522A">
        <w:rPr>
          <w:rFonts w:ascii="Times New Roman" w:hAnsi="Times New Roman" w:cs="Times New Roman"/>
          <w:sz w:val="24"/>
          <w:szCs w:val="24"/>
        </w:rPr>
        <w:t xml:space="preserve">is also prevalent </w:t>
      </w:r>
      <w:r w:rsidRPr="0096225F">
        <w:rPr>
          <w:rFonts w:ascii="Times New Roman" w:hAnsi="Times New Roman" w:cs="Times New Roman"/>
          <w:sz w:val="24"/>
          <w:szCs w:val="24"/>
        </w:rPr>
        <w:t>in Iran</w:t>
      </w:r>
      <w:r w:rsidR="000348F6">
        <w:rPr>
          <w:rFonts w:ascii="Times New Roman" w:hAnsi="Times New Roman" w:cs="Times New Roman"/>
          <w:sz w:val="24"/>
          <w:szCs w:val="24"/>
        </w:rPr>
        <w:t xml:space="preserve"> </w:t>
      </w:r>
      <w:r w:rsidR="00EC6E79">
        <w:rPr>
          <w:rFonts w:ascii="Times New Roman" w:hAnsi="Times New Roman" w:cs="Times New Roman"/>
          <w:sz w:val="24"/>
          <w:szCs w:val="24"/>
        </w:rPr>
        <w:fldChar w:fldCharType="begin"/>
      </w:r>
      <w:r w:rsidR="00F8464B">
        <w:rPr>
          <w:rFonts w:ascii="Times New Roman" w:hAnsi="Times New Roman" w:cs="Times New Roman"/>
          <w:sz w:val="24"/>
          <w:szCs w:val="24"/>
        </w:rPr>
        <w:instrText xml:space="preserve"> ADDIN EN.CITE &lt;EndNote&gt;&lt;Cite&gt;&lt;Author&gt;Derhami&lt;/Author&gt;&lt;Year&gt;2021&lt;/Year&gt;&lt;RecNum&gt;20&lt;/RecNum&gt;&lt;DisplayText&gt;(15)&lt;/DisplayText&gt;&lt;record&gt;&lt;rec-number&gt;20&lt;/rec-number&gt;&lt;foreign-keys&gt;&lt;key app="EN" db-id="0xxesrt95taav7ezxdkx2drjzf9aeevp0dtd" timestamp="1745991013"&gt;20&lt;/key&gt;&lt;/foreign-keys&gt;&lt;ref-type name="Journal Article"&gt;17&lt;/ref-type&gt;&lt;contributors&gt;&lt;authors&gt;&lt;author&gt;Derhami, Saeedeh&lt;/author&gt;&lt;author&gt;Bolvardi, Ehsan&lt;/author&gt;&lt;author&gt;Akhavan, Reza&lt;/author&gt;&lt;author&gt;Foroughian, Mahdi&lt;/author&gt;&lt;author&gt;Shahi, Behzad&lt;/author&gt;&lt;author&gt;Hakemi, Arman&lt;/author&gt;&lt;author&gt;Rahmanian, Zhila&lt;/author&gt;&lt;author&gt;Abiri, Samaneh&lt;/author&gt;&lt;/authors&gt;&lt;/contributors&gt;&lt;titles&gt;&lt;title&gt;Ranking the acute poisoning etiologies in Iran: A systematic review and meta-analysis&lt;/title&gt;&lt;secondary-title&gt;Journal of Emergency Practice and Trauma&lt;/secondary-title&gt;&lt;/titles&gt;&lt;periodical&gt;&lt;full-title&gt;Journal of Emergency Practice and Trauma&lt;/full-title&gt;&lt;/periodical&gt;&lt;pages&gt;82-87&lt;/pages&gt;&lt;volume&gt;7&lt;/volume&gt;&lt;number&gt;2&lt;/number&gt;&lt;dates&gt;&lt;year&gt;2021&lt;/year&gt;&lt;/dates&gt;&lt;isbn&gt;2383-4544&lt;/isbn&gt;&lt;urls&gt;&lt;/urls&gt;&lt;/record&gt;&lt;/Cite&gt;&lt;/EndNote&gt;</w:instrText>
      </w:r>
      <w:r w:rsidR="00EC6E79">
        <w:rPr>
          <w:rFonts w:ascii="Times New Roman" w:hAnsi="Times New Roman" w:cs="Times New Roman"/>
          <w:sz w:val="24"/>
          <w:szCs w:val="24"/>
        </w:rPr>
        <w:fldChar w:fldCharType="separate"/>
      </w:r>
      <w:r w:rsidR="00F8464B">
        <w:rPr>
          <w:rFonts w:ascii="Times New Roman" w:hAnsi="Times New Roman" w:cs="Times New Roman"/>
          <w:noProof/>
          <w:sz w:val="24"/>
          <w:szCs w:val="24"/>
        </w:rPr>
        <w:t>(15)</w:t>
      </w:r>
      <w:r w:rsidR="00EC6E79">
        <w:rPr>
          <w:rFonts w:ascii="Times New Roman" w:hAnsi="Times New Roman" w:cs="Times New Roman"/>
          <w:sz w:val="24"/>
          <w:szCs w:val="24"/>
        </w:rPr>
        <w:fldChar w:fldCharType="end"/>
      </w:r>
      <w:r w:rsidR="00BF13DA">
        <w:rPr>
          <w:rFonts w:ascii="Times New Roman" w:hAnsi="Times New Roman" w:cs="Times New Roman"/>
          <w:sz w:val="24"/>
          <w:szCs w:val="24"/>
        </w:rPr>
        <w:t xml:space="preserve">, along with other substances like </w:t>
      </w:r>
      <w:r w:rsidRPr="0096225F">
        <w:rPr>
          <w:rFonts w:ascii="Times New Roman" w:hAnsi="Times New Roman" w:cs="Times New Roman"/>
          <w:sz w:val="24"/>
          <w:szCs w:val="24"/>
        </w:rPr>
        <w:t xml:space="preserve">sedatives, opioids, </w:t>
      </w:r>
      <w:r w:rsidR="00BF13DA">
        <w:rPr>
          <w:rFonts w:ascii="Times New Roman" w:hAnsi="Times New Roman" w:cs="Times New Roman"/>
          <w:sz w:val="24"/>
          <w:szCs w:val="24"/>
        </w:rPr>
        <w:t xml:space="preserve">and </w:t>
      </w:r>
      <w:r w:rsidRPr="0096225F">
        <w:rPr>
          <w:rFonts w:ascii="Times New Roman" w:hAnsi="Times New Roman" w:cs="Times New Roman"/>
          <w:sz w:val="24"/>
          <w:szCs w:val="24"/>
        </w:rPr>
        <w:t>pesticides</w:t>
      </w:r>
      <w:r w:rsidR="0096225F">
        <w:rPr>
          <w:rFonts w:ascii="Times New Roman" w:hAnsi="Times New Roman" w:cs="Times New Roman"/>
          <w:sz w:val="24"/>
          <w:szCs w:val="24"/>
        </w:rPr>
        <w:t xml:space="preserve"> </w:t>
      </w:r>
      <w:r w:rsidR="00EC6E79">
        <w:rPr>
          <w:rFonts w:ascii="Times New Roman" w:hAnsi="Times New Roman" w:cs="Times New Roman"/>
          <w:sz w:val="24"/>
          <w:szCs w:val="24"/>
        </w:rPr>
        <w:fldChar w:fldCharType="begin"/>
      </w:r>
      <w:r w:rsidR="00F8464B">
        <w:rPr>
          <w:rFonts w:ascii="Times New Roman" w:hAnsi="Times New Roman" w:cs="Times New Roman"/>
          <w:sz w:val="24"/>
          <w:szCs w:val="24"/>
        </w:rPr>
        <w:instrText xml:space="preserve"> ADDIN EN.CITE &lt;EndNote&gt;&lt;Cite&gt;&lt;Author&gt;Ghodsi&lt;/Author&gt;&lt;Year&gt;2019&lt;/Year&gt;&lt;RecNum&gt;21&lt;/RecNum&gt;&lt;DisplayText&gt;(16)&lt;/DisplayText&gt;&lt;record&gt;&lt;rec-number&gt;21&lt;/rec-number&gt;&lt;foreign-keys&gt;&lt;key app="EN" db-id="0xxesrt95taav7ezxdkx2drjzf9aeevp0dtd" timestamp="1745991046"&gt;21&lt;/key&gt;&lt;/foreign-keys&gt;&lt;ref-type name="Journal Article"&gt;17&lt;/ref-type&gt;&lt;contributors&gt;&lt;authors&gt;&lt;author&gt;Ghodsi, Z&lt;/author&gt;&lt;author&gt;Moghaddam, SS&lt;/author&gt;&lt;author&gt;Saadat, S&lt;/author&gt;&lt;author&gt;Yoosefi, M&lt;/author&gt;&lt;author&gt;Rezaei, N&lt;/author&gt;&lt;author&gt;Ostadrahimi, H&lt;/author&gt;&lt;author&gt;Mehdipour, P&lt;/author&gt;&lt;author&gt;Khalafi, B&lt;/author&gt;&lt;author&gt;Sobhani, S&lt;/author&gt;&lt;author&gt;Haghshenas, R&lt;/author&gt;&lt;/authors&gt;&lt;/contributors&gt;&lt;titles&gt;&lt;title&gt;Trend of fatal poisoning at national and provincial levels in Iran from 1990 to 2015&lt;/title&gt;&lt;secondary-title&gt;Public health&lt;/secondary-title&gt;&lt;/titles&gt;&lt;periodical&gt;&lt;full-title&gt;Public health&lt;/full-title&gt;&lt;/periodical&gt;&lt;pages&gt;78-88&lt;/pages&gt;&lt;volume&gt;170&lt;/volume&gt;&lt;dates&gt;&lt;year&gt;2019&lt;/year&gt;&lt;/dates&gt;&lt;isbn&gt;0033-3506&lt;/isbn&gt;&lt;urls&gt;&lt;/urls&gt;&lt;/record&gt;&lt;/Cite&gt;&lt;/EndNote&gt;</w:instrText>
      </w:r>
      <w:r w:rsidR="00EC6E79">
        <w:rPr>
          <w:rFonts w:ascii="Times New Roman" w:hAnsi="Times New Roman" w:cs="Times New Roman"/>
          <w:sz w:val="24"/>
          <w:szCs w:val="24"/>
        </w:rPr>
        <w:fldChar w:fldCharType="separate"/>
      </w:r>
      <w:r w:rsidR="00F8464B">
        <w:rPr>
          <w:rFonts w:ascii="Times New Roman" w:hAnsi="Times New Roman" w:cs="Times New Roman"/>
          <w:noProof/>
          <w:sz w:val="24"/>
          <w:szCs w:val="24"/>
        </w:rPr>
        <w:t>(16)</w:t>
      </w:r>
      <w:r w:rsidR="00EC6E79">
        <w:rPr>
          <w:rFonts w:ascii="Times New Roman" w:hAnsi="Times New Roman" w:cs="Times New Roman"/>
          <w:sz w:val="24"/>
          <w:szCs w:val="24"/>
        </w:rPr>
        <w:fldChar w:fldCharType="end"/>
      </w:r>
      <w:r w:rsidR="0096225F" w:rsidRPr="0096225F">
        <w:rPr>
          <w:rFonts w:ascii="Times New Roman" w:hAnsi="Times New Roman" w:cs="Times New Roman"/>
          <w:sz w:val="24"/>
          <w:szCs w:val="24"/>
        </w:rPr>
        <w:t>.</w:t>
      </w:r>
    </w:p>
    <w:p w14:paraId="6630D2E9" w14:textId="78BC8A46" w:rsidR="00015909" w:rsidRPr="0030050F" w:rsidRDefault="00280AFA" w:rsidP="00F8464B">
      <w:pPr>
        <w:spacing w:line="276" w:lineRule="auto"/>
        <w:jc w:val="both"/>
        <w:rPr>
          <w:rFonts w:ascii="Times New Roman" w:hAnsi="Times New Roman" w:cs="Times New Roman"/>
          <w:sz w:val="24"/>
          <w:szCs w:val="24"/>
        </w:rPr>
      </w:pPr>
      <w:r>
        <w:rPr>
          <w:rFonts w:ascii="Times New Roman" w:hAnsi="Times New Roman" w:cs="Times New Roman"/>
          <w:sz w:val="24"/>
          <w:szCs w:val="24"/>
        </w:rPr>
        <w:t>U</w:t>
      </w:r>
      <w:r w:rsidRPr="00E42615">
        <w:rPr>
          <w:rFonts w:ascii="Times New Roman" w:hAnsi="Times New Roman" w:cs="Times New Roman"/>
          <w:sz w:val="24"/>
          <w:szCs w:val="24"/>
        </w:rPr>
        <w:t xml:space="preserve">nderstanding the general pattern of acute poisoning cases in different regions is </w:t>
      </w:r>
      <w:r>
        <w:rPr>
          <w:rFonts w:ascii="Times New Roman" w:hAnsi="Times New Roman" w:cs="Times New Roman"/>
          <w:sz w:val="24"/>
          <w:szCs w:val="24"/>
        </w:rPr>
        <w:t>crucial</w:t>
      </w:r>
      <w:r w:rsidRPr="00E42615">
        <w:rPr>
          <w:rFonts w:ascii="Times New Roman" w:hAnsi="Times New Roman" w:cs="Times New Roman"/>
          <w:sz w:val="24"/>
          <w:szCs w:val="24"/>
        </w:rPr>
        <w:t xml:space="preserve"> </w:t>
      </w:r>
      <w:r>
        <w:rPr>
          <w:rFonts w:ascii="Times New Roman" w:hAnsi="Times New Roman" w:cs="Times New Roman"/>
          <w:sz w:val="24"/>
          <w:szCs w:val="24"/>
        </w:rPr>
        <w:t>d</w:t>
      </w:r>
      <w:r w:rsidR="00E42615" w:rsidRPr="00E42615">
        <w:rPr>
          <w:rFonts w:ascii="Times New Roman" w:hAnsi="Times New Roman" w:cs="Times New Roman"/>
          <w:sz w:val="24"/>
          <w:szCs w:val="24"/>
        </w:rPr>
        <w:t>ue to the diverse nature of intoxication cases across various epidemiological and socioeconomic regions</w:t>
      </w:r>
      <w:proofErr w:type="gramStart"/>
      <w:r w:rsidR="00E42615" w:rsidRPr="00E42615">
        <w:rPr>
          <w:rFonts w:ascii="Times New Roman" w:hAnsi="Times New Roman" w:cs="Times New Roman"/>
          <w:sz w:val="24"/>
          <w:szCs w:val="24"/>
        </w:rPr>
        <w:t>,.</w:t>
      </w:r>
      <w:proofErr w:type="gramEnd"/>
      <w:r w:rsidR="00E42615" w:rsidRPr="00E42615">
        <w:rPr>
          <w:rFonts w:ascii="Times New Roman" w:hAnsi="Times New Roman" w:cs="Times New Roman"/>
          <w:sz w:val="24"/>
          <w:szCs w:val="24"/>
        </w:rPr>
        <w:t xml:space="preserve"> This knowledge could lead to a better understanding of patterns, improved patient management, and more effective planning for disease reduction</w:t>
      </w:r>
      <w:r w:rsidR="00E42615">
        <w:rPr>
          <w:rFonts w:ascii="Times New Roman" w:hAnsi="Times New Roman" w:cs="Times New Roman"/>
          <w:sz w:val="24"/>
          <w:szCs w:val="24"/>
        </w:rPr>
        <w:t xml:space="preserve"> </w:t>
      </w:r>
      <w:r w:rsidR="007066D9">
        <w:rPr>
          <w:rFonts w:ascii="Times New Roman" w:hAnsi="Times New Roman" w:cs="Times New Roman"/>
          <w:sz w:val="24"/>
          <w:szCs w:val="24"/>
        </w:rPr>
        <w:fldChar w:fldCharType="begin"/>
      </w:r>
      <w:r w:rsidR="00F8464B">
        <w:rPr>
          <w:rFonts w:ascii="Times New Roman" w:hAnsi="Times New Roman" w:cs="Times New Roman"/>
          <w:sz w:val="24"/>
          <w:szCs w:val="24"/>
        </w:rPr>
        <w:instrText xml:space="preserve"> ADDIN EN.CITE &lt;EndNote&gt;&lt;Cite&gt;&lt;Author&gt;Sabahi&lt;/Author&gt;&lt;Year&gt;2021&lt;/Year&gt;&lt;RecNum&gt;1&lt;/RecNum&gt;&lt;DisplayText&gt;(17)&lt;/DisplayText&gt;&lt;record&gt;&lt;rec-number&gt;1&lt;/rec-number&gt;&lt;foreign-keys&gt;&lt;key app="EN" db-id="pf5eszp5hvtxrde02pt5wwd0szsxes9edzfx" timestamp="1745989061"&gt;1&lt;/key&gt;&lt;/foreign-keys&gt;&lt;ref-type name="Journal Article"&gt;17&lt;/ref-type&gt;&lt;contributors&gt;&lt;authors&gt;&lt;author&gt;Sabahi, Azam&lt;/author&gt;&lt;author&gt;Asadi, Farkhondeh&lt;/author&gt;&lt;author&gt;Shadnia, Shahin&lt;/author&gt;&lt;author&gt;Rabiei, Reza&lt;/author&gt;&lt;author&gt;Hosseini, Azamossadat&lt;/author&gt;&lt;/authors&gt;&lt;/contributors&gt;&lt;titles&gt;&lt;title&gt;Minimum data set for a poisoning registry: a systematic review&lt;/title&gt;&lt;secondary-title&gt;Iranian journal of pharmaceutical research: IJPR&lt;/secondary-title&gt;&lt;/titles&gt;&lt;periodical&gt;&lt;full-title&gt;Iranian journal of pharmaceutical research: IJPR&lt;/full-title&gt;&lt;/periodical&gt;&lt;pages&gt;473&lt;/pages&gt;&lt;volume&gt;20&lt;/volume&gt;&lt;number&gt;2&lt;/number&gt;&lt;dates&gt;&lt;year&gt;2021&lt;/year&gt;&lt;/dates&gt;&lt;urls&gt;&lt;/urls&gt;&lt;/record&gt;&lt;/Cite&gt;&lt;Cite&gt;&lt;Author&gt;Sabahi&lt;/Author&gt;&lt;Year&gt;2021&lt;/Year&gt;&lt;RecNum&gt;1&lt;/RecNum&gt;&lt;record&gt;&lt;rec-number&gt;1&lt;/rec-number&gt;&lt;foreign-keys&gt;&lt;key app="EN" db-id="pf5eszp5hvtxrde02pt5wwd0szsxes9edzfx" timestamp="1745989061"&gt;1&lt;/key&gt;&lt;/foreign-keys&gt;&lt;ref-type name="Journal Article"&gt;17&lt;/ref-type&gt;&lt;contributors&gt;&lt;authors&gt;&lt;author&gt;Sabahi, Azam&lt;/author&gt;&lt;author&gt;Asadi, Farkhondeh&lt;/author&gt;&lt;author&gt;Shadnia, Shahin&lt;/author&gt;&lt;author&gt;Rabiei, Reza&lt;/author&gt;&lt;author&gt;Hosseini, Azamossadat&lt;/author&gt;&lt;/authors&gt;&lt;/contributors&gt;&lt;titles&gt;&lt;title&gt;Minimum data set for a poisoning registry: a systematic review&lt;/title&gt;&lt;secondary-title&gt;Iranian journal of pharmaceutical research: IJPR&lt;/secondary-title&gt;&lt;/titles&gt;&lt;periodical&gt;&lt;full-title&gt;Iranian journal of pharmaceutical research: IJPR&lt;/full-title&gt;&lt;/periodical&gt;&lt;pages&gt;473&lt;/pages&gt;&lt;volume&gt;20&lt;/volume&gt;&lt;number&gt;2&lt;/number&gt;&lt;dates&gt;&lt;year&gt;2021&lt;/year&gt;&lt;/dates&gt;&lt;urls&gt;&lt;/urls&gt;&lt;/record&gt;&lt;/Cite&gt;&lt;/EndNote&gt;</w:instrText>
      </w:r>
      <w:r w:rsidR="007066D9">
        <w:rPr>
          <w:rFonts w:ascii="Times New Roman" w:hAnsi="Times New Roman" w:cs="Times New Roman"/>
          <w:sz w:val="24"/>
          <w:szCs w:val="24"/>
        </w:rPr>
        <w:fldChar w:fldCharType="separate"/>
      </w:r>
      <w:r w:rsidR="00F8464B">
        <w:rPr>
          <w:rFonts w:ascii="Times New Roman" w:hAnsi="Times New Roman" w:cs="Times New Roman"/>
          <w:noProof/>
          <w:sz w:val="24"/>
          <w:szCs w:val="24"/>
        </w:rPr>
        <w:t>(17)</w:t>
      </w:r>
      <w:r w:rsidR="007066D9">
        <w:rPr>
          <w:rFonts w:ascii="Times New Roman" w:hAnsi="Times New Roman" w:cs="Times New Roman"/>
          <w:sz w:val="24"/>
          <w:szCs w:val="24"/>
        </w:rPr>
        <w:fldChar w:fldCharType="end"/>
      </w:r>
      <w:r w:rsidR="00E42615" w:rsidRPr="00E42615">
        <w:rPr>
          <w:rFonts w:ascii="Times New Roman" w:hAnsi="Times New Roman" w:cs="Times New Roman"/>
          <w:sz w:val="24"/>
          <w:szCs w:val="24"/>
        </w:rPr>
        <w:t>.</w:t>
      </w:r>
      <w:r w:rsidR="008850BF">
        <w:rPr>
          <w:rFonts w:ascii="Times New Roman" w:hAnsi="Times New Roman" w:cs="Times New Roman"/>
          <w:b/>
          <w:bCs/>
          <w:sz w:val="24"/>
          <w:szCs w:val="24"/>
        </w:rPr>
        <w:t xml:space="preserve"> </w:t>
      </w:r>
      <w:r w:rsidR="008850BF" w:rsidRPr="009821B4">
        <w:rPr>
          <w:rFonts w:ascii="Times New Roman" w:hAnsi="Times New Roman" w:cs="Times New Roman"/>
          <w:sz w:val="24"/>
          <w:szCs w:val="24"/>
        </w:rPr>
        <w:t>Qualified data is essential to identify the main causes of acute poisoning and implement prevention planning.</w:t>
      </w:r>
      <w:r w:rsidR="00A834E3">
        <w:rPr>
          <w:rFonts w:ascii="Times New Roman" w:hAnsi="Times New Roman" w:cs="Times New Roman"/>
          <w:sz w:val="24"/>
          <w:szCs w:val="24"/>
        </w:rPr>
        <w:t xml:space="preserve"> Thus, a </w:t>
      </w:r>
      <w:r w:rsidR="00A834E3" w:rsidRPr="00A834E3">
        <w:rPr>
          <w:rFonts w:ascii="Times New Roman" w:hAnsi="Times New Roman" w:cs="Times New Roman"/>
          <w:sz w:val="24"/>
          <w:szCs w:val="24"/>
        </w:rPr>
        <w:t>toxin-related information</w:t>
      </w:r>
      <w:r w:rsidR="00A834E3">
        <w:rPr>
          <w:rFonts w:ascii="Times New Roman" w:hAnsi="Times New Roman" w:cs="Times New Roman"/>
          <w:sz w:val="24"/>
          <w:szCs w:val="24"/>
        </w:rPr>
        <w:t xml:space="preserve"> database</w:t>
      </w:r>
      <w:r w:rsidR="00A834E3" w:rsidRPr="00A834E3">
        <w:rPr>
          <w:rFonts w:ascii="Times New Roman" w:hAnsi="Times New Roman" w:cs="Times New Roman"/>
          <w:sz w:val="24"/>
          <w:szCs w:val="24"/>
        </w:rPr>
        <w:t xml:space="preserve"> will play a determining role</w:t>
      </w:r>
      <w:r w:rsidR="00A77212">
        <w:rPr>
          <w:rFonts w:ascii="Times New Roman" w:hAnsi="Times New Roman" w:cs="Times New Roman"/>
          <w:sz w:val="24"/>
          <w:szCs w:val="24"/>
        </w:rPr>
        <w:t xml:space="preserve"> in this process</w:t>
      </w:r>
      <w:r w:rsidR="00EC6E79">
        <w:rPr>
          <w:rFonts w:ascii="Times New Roman" w:hAnsi="Times New Roman" w:cs="Times New Roman"/>
          <w:sz w:val="24"/>
          <w:szCs w:val="24"/>
        </w:rPr>
        <w:t xml:space="preserve"> </w:t>
      </w:r>
      <w:r w:rsidR="00EC6E79">
        <w:rPr>
          <w:rFonts w:ascii="Times New Roman" w:hAnsi="Times New Roman" w:cs="Times New Roman"/>
          <w:sz w:val="24"/>
          <w:szCs w:val="24"/>
        </w:rPr>
        <w:fldChar w:fldCharType="begin"/>
      </w:r>
      <w:r w:rsidR="00F8464B">
        <w:rPr>
          <w:rFonts w:ascii="Times New Roman" w:hAnsi="Times New Roman" w:cs="Times New Roman"/>
          <w:sz w:val="24"/>
          <w:szCs w:val="24"/>
        </w:rPr>
        <w:instrText xml:space="preserve"> ADDIN EN.CITE &lt;EndNote&gt;&lt;Cite&gt;&lt;Author&gt;Sundaram&lt;/Author&gt;&lt;Year&gt;2014&lt;/Year&gt;&lt;RecNum&gt;22&lt;/RecNum&gt;&lt;DisplayText&gt;(18)&lt;/DisplayText&gt;&lt;record&gt;&lt;rec-number&gt;22&lt;/rec-number&gt;&lt;foreign-keys&gt;&lt;key app="EN" db-id="0xxesrt95taav7ezxdkx2drjzf9aeevp0dtd" timestamp="1745991343"&gt;22&lt;/key&gt;&lt;/foreign-keys&gt;&lt;ref-type name="Journal Article"&gt;17&lt;/ref-type&gt;&lt;contributors&gt;&lt;authors&gt;&lt;author&gt;Sundaram, R&lt;/author&gt;&lt;author&gt;Ur, R&lt;/author&gt;&lt;author&gt;Pulari, V&lt;/author&gt;&lt;/authors&gt;&lt;/contributors&gt;&lt;titles&gt;&lt;title&gt;Poison information resources: Its role in prevention and management of poisoning&lt;/title&gt;&lt;secondary-title&gt;Am J PharmTech Res&lt;/secondary-title&gt;&lt;/titles&gt;&lt;periodical&gt;&lt;full-title&gt;Am J PharmTech Res&lt;/full-title&gt;&lt;/periodical&gt;&lt;pages&gt;1-11&lt;/pages&gt;&lt;volume&gt;4&lt;/volume&gt;&lt;number&gt;5&lt;/number&gt;&lt;dates&gt;&lt;year&gt;2014&lt;/year&gt;&lt;/dates&gt;&lt;urls&gt;&lt;/urls&gt;&lt;/record&gt;&lt;/Cite&gt;&lt;/EndNote&gt;</w:instrText>
      </w:r>
      <w:r w:rsidR="00EC6E79">
        <w:rPr>
          <w:rFonts w:ascii="Times New Roman" w:hAnsi="Times New Roman" w:cs="Times New Roman"/>
          <w:sz w:val="24"/>
          <w:szCs w:val="24"/>
        </w:rPr>
        <w:fldChar w:fldCharType="separate"/>
      </w:r>
      <w:r w:rsidR="00F8464B">
        <w:rPr>
          <w:rFonts w:ascii="Times New Roman" w:hAnsi="Times New Roman" w:cs="Times New Roman"/>
          <w:noProof/>
          <w:sz w:val="24"/>
          <w:szCs w:val="24"/>
        </w:rPr>
        <w:t>(18)</w:t>
      </w:r>
      <w:r w:rsidR="00EC6E79">
        <w:rPr>
          <w:rFonts w:ascii="Times New Roman" w:hAnsi="Times New Roman" w:cs="Times New Roman"/>
          <w:sz w:val="24"/>
          <w:szCs w:val="24"/>
        </w:rPr>
        <w:fldChar w:fldCharType="end"/>
      </w:r>
      <w:r w:rsidR="00A834E3">
        <w:rPr>
          <w:rFonts w:ascii="Times New Roman" w:hAnsi="Times New Roman" w:cs="Times New Roman"/>
          <w:sz w:val="24"/>
          <w:szCs w:val="24"/>
        </w:rPr>
        <w:t xml:space="preserve">. </w:t>
      </w:r>
      <w:r w:rsidR="00BC64CF" w:rsidRPr="0096225F">
        <w:rPr>
          <w:rFonts w:ascii="Times New Roman" w:hAnsi="Times New Roman" w:cs="Times New Roman"/>
          <w:sz w:val="24"/>
          <w:szCs w:val="24"/>
        </w:rPr>
        <w:t xml:space="preserve">Data </w:t>
      </w:r>
      <w:r w:rsidR="00BC64CF" w:rsidRPr="003C12A8">
        <w:rPr>
          <w:rFonts w:ascii="Times New Roman" w:hAnsi="Times New Roman" w:cs="Times New Roman"/>
          <w:sz w:val="24"/>
          <w:szCs w:val="24"/>
        </w:rPr>
        <w:t>registration systems for poisoning patients</w:t>
      </w:r>
      <w:r w:rsidR="000348F6" w:rsidRPr="003C12A8">
        <w:rPr>
          <w:rFonts w:ascii="Times New Roman" w:hAnsi="Times New Roman" w:cs="Times New Roman"/>
          <w:sz w:val="24"/>
          <w:szCs w:val="24"/>
        </w:rPr>
        <w:t xml:space="preserve"> and other disease</w:t>
      </w:r>
      <w:r w:rsidR="00A77212" w:rsidRPr="003C12A8">
        <w:rPr>
          <w:rFonts w:ascii="Times New Roman" w:hAnsi="Times New Roman" w:cs="Times New Roman"/>
          <w:sz w:val="24"/>
          <w:szCs w:val="24"/>
        </w:rPr>
        <w:t>s</w:t>
      </w:r>
      <w:r w:rsidR="00BC64CF" w:rsidRPr="003C12A8">
        <w:rPr>
          <w:rFonts w:ascii="Times New Roman" w:hAnsi="Times New Roman" w:cs="Times New Roman"/>
          <w:sz w:val="24"/>
          <w:szCs w:val="24"/>
        </w:rPr>
        <w:t xml:space="preserve"> are already in </w:t>
      </w:r>
      <w:r w:rsidR="00BF13DA" w:rsidRPr="003C12A8">
        <w:rPr>
          <w:rFonts w:ascii="Times New Roman" w:hAnsi="Times New Roman" w:cs="Times New Roman"/>
          <w:sz w:val="24"/>
          <w:szCs w:val="24"/>
        </w:rPr>
        <w:t>place</w:t>
      </w:r>
      <w:r w:rsidR="00BC64CF" w:rsidRPr="003C12A8">
        <w:rPr>
          <w:rFonts w:ascii="Times New Roman" w:hAnsi="Times New Roman" w:cs="Times New Roman"/>
          <w:sz w:val="24"/>
          <w:szCs w:val="24"/>
        </w:rPr>
        <w:t xml:space="preserve"> in developed</w:t>
      </w:r>
      <w:r w:rsidR="00AD1CFB" w:rsidRPr="003C12A8">
        <w:rPr>
          <w:rFonts w:ascii="Times New Roman" w:hAnsi="Times New Roman" w:cs="Times New Roman"/>
          <w:sz w:val="24"/>
          <w:szCs w:val="24"/>
        </w:rPr>
        <w:t xml:space="preserve"> and developing</w:t>
      </w:r>
      <w:r w:rsidR="00BC64CF" w:rsidRPr="0096225F">
        <w:rPr>
          <w:rFonts w:ascii="Times New Roman" w:hAnsi="Times New Roman" w:cs="Times New Roman"/>
          <w:sz w:val="24"/>
          <w:szCs w:val="24"/>
        </w:rPr>
        <w:t xml:space="preserve"> countries</w:t>
      </w:r>
      <w:r w:rsidR="00EC6E79">
        <w:rPr>
          <w:rFonts w:ascii="Times New Roman" w:hAnsi="Times New Roman" w:cs="Times New Roman"/>
          <w:sz w:val="24"/>
          <w:szCs w:val="24"/>
        </w:rPr>
        <w:t xml:space="preserve"> </w:t>
      </w:r>
      <w:r w:rsidR="00EC6E79">
        <w:rPr>
          <w:rFonts w:ascii="Times New Roman" w:hAnsi="Times New Roman" w:cs="Times New Roman"/>
          <w:sz w:val="24"/>
          <w:szCs w:val="24"/>
        </w:rPr>
        <w:fldChar w:fldCharType="begin"/>
      </w:r>
      <w:r w:rsidR="00F8464B">
        <w:rPr>
          <w:rFonts w:ascii="Times New Roman" w:hAnsi="Times New Roman" w:cs="Times New Roman"/>
          <w:sz w:val="24"/>
          <w:szCs w:val="24"/>
        </w:rPr>
        <w:instrText xml:space="preserve"> ADDIN EN.CITE &lt;EndNote&gt;&lt;Cite&gt;&lt;Author&gt;Daly&lt;/Author&gt;&lt;Year&gt;2018&lt;/Year&gt;&lt;RecNum&gt;23&lt;/RecNum&gt;&lt;DisplayText&gt;(19, 20)&lt;/DisplayText&gt;&lt;record&gt;&lt;rec-number&gt;23&lt;/rec-number&gt;&lt;foreign-keys&gt;&lt;key app="EN" db-id="0xxesrt95taav7ezxdkx2drjzf9aeevp0dtd" timestamp="1745991376"&gt;23&lt;/key&gt;&lt;/foreign-keys&gt;&lt;ref-type name="Journal Article"&gt;17&lt;/ref-type&gt;&lt;contributors&gt;&lt;authors&gt;&lt;author&gt;Daly, Caroline&lt;/author&gt;&lt;author&gt;Griffin, Eve&lt;/author&gt;&lt;author&gt;Ashcroft, Darren M&lt;/author&gt;&lt;author&gt;Webb, Roger T&lt;/author&gt;&lt;author&gt;Perry, Ivan J&lt;/author&gt;&lt;author&gt;Arensman, Ella&lt;/author&gt;&lt;/authors&gt;&lt;/contributors&gt;&lt;titles&gt;&lt;title&gt;Intentional drug overdose involving pregabalin and gabapentin: findings from the National Self-Harm Registry Ireland, 2007–2015&lt;/title&gt;&lt;secondary-title&gt;Clinical drug investigation&lt;/secondary-title&gt;&lt;/titles&gt;&lt;periodical&gt;&lt;full-title&gt;Clinical drug investigation&lt;/full-title&gt;&lt;/periodical&gt;&lt;pages&gt;373-380&lt;/pages&gt;&lt;volume&gt;38&lt;/volume&gt;&lt;dates&gt;&lt;year&gt;2018&lt;/year&gt;&lt;/dates&gt;&lt;isbn&gt;1173-2563&lt;/isbn&gt;&lt;urls&gt;&lt;/urls&gt;&lt;/record&gt;&lt;/Cite&gt;&lt;Cite&gt;&lt;Author&gt;Raeisi&lt;/Author&gt;&lt;Year&gt;2017&lt;/Year&gt;&lt;RecNum&gt;29&lt;/RecNum&gt;&lt;record&gt;&lt;rec-number&gt;29&lt;/rec-number&gt;&lt;foreign-keys&gt;&lt;key app="EN" db-id="0xxesrt95taav7ezxdkx2drjzf9aeevp0dtd" timestamp="1745998597"&gt;29&lt;/key&gt;&lt;/foreign-keys&gt;&lt;ref-type name="Journal Article"&gt;17&lt;/ref-type&gt;&lt;contributors&gt;&lt;authors&gt;&lt;author&gt;Raeisi, Zahra&lt;/author&gt;&lt;author&gt;Ramezannezad, Pantea&lt;/author&gt;&lt;author&gt;Ahmadzade, Marzieh&lt;/author&gt;&lt;author&gt;Tarahomi, Shahram&lt;/author&gt;&lt;/authors&gt;&lt;/contributors&gt;&lt;titles&gt;&lt;title&gt;Analyzing clinical symptoms in multiple sclerosis using data mining&lt;/title&gt;&lt;secondary-title&gt;Tehran University of Medical Sciences Journal&lt;/secondary-title&gt;&lt;/titles&gt;&lt;periodical&gt;&lt;full-title&gt;Tehran University of Medical Sciences Journal&lt;/full-title&gt;&lt;/periodical&gt;&lt;pages&gt;39-48&lt;/pages&gt;&lt;volume&gt;75&lt;/volume&gt;&lt;number&gt;1&lt;/number&gt;&lt;dates&gt;&lt;year&gt;2017&lt;/year&gt;&lt;/dates&gt;&lt;urls&gt;&lt;/urls&gt;&lt;/record&gt;&lt;/Cite&gt;&lt;/EndNote&gt;</w:instrText>
      </w:r>
      <w:r w:rsidR="00EC6E79">
        <w:rPr>
          <w:rFonts w:ascii="Times New Roman" w:hAnsi="Times New Roman" w:cs="Times New Roman"/>
          <w:sz w:val="24"/>
          <w:szCs w:val="24"/>
        </w:rPr>
        <w:fldChar w:fldCharType="separate"/>
      </w:r>
      <w:r w:rsidR="00F8464B">
        <w:rPr>
          <w:rFonts w:ascii="Times New Roman" w:hAnsi="Times New Roman" w:cs="Times New Roman"/>
          <w:noProof/>
          <w:sz w:val="24"/>
          <w:szCs w:val="24"/>
        </w:rPr>
        <w:t>(19, 20)</w:t>
      </w:r>
      <w:r w:rsidR="00EC6E79">
        <w:rPr>
          <w:rFonts w:ascii="Times New Roman" w:hAnsi="Times New Roman" w:cs="Times New Roman"/>
          <w:sz w:val="24"/>
          <w:szCs w:val="24"/>
        </w:rPr>
        <w:fldChar w:fldCharType="end"/>
      </w:r>
      <w:r w:rsidR="00BC64CF" w:rsidRPr="0096225F">
        <w:rPr>
          <w:rFonts w:ascii="Times New Roman" w:hAnsi="Times New Roman" w:cs="Times New Roman"/>
          <w:sz w:val="24"/>
          <w:szCs w:val="24"/>
        </w:rPr>
        <w:t>.</w:t>
      </w:r>
      <w:r w:rsidR="0096225F" w:rsidRPr="0096225F">
        <w:rPr>
          <w:rFonts w:ascii="Times New Roman" w:hAnsi="Times New Roman" w:cs="Times New Roman"/>
          <w:sz w:val="24"/>
          <w:szCs w:val="24"/>
        </w:rPr>
        <w:t xml:space="preserve"> </w:t>
      </w:r>
      <w:r w:rsidR="00A834E3" w:rsidRPr="00DA5666">
        <w:rPr>
          <w:rFonts w:asciiTheme="majorBidi" w:hAnsiTheme="majorBidi" w:cstheme="majorBidi"/>
          <w:color w:val="1B1B1B"/>
          <w:sz w:val="24"/>
          <w:szCs w:val="24"/>
          <w:shd w:val="clear" w:color="auto" w:fill="FFFFFF"/>
        </w:rPr>
        <w:t>The present study was conducted to establish a hospital registry for cases diagnos</w:t>
      </w:r>
      <w:r w:rsidR="00A77212">
        <w:rPr>
          <w:rFonts w:asciiTheme="majorBidi" w:hAnsiTheme="majorBidi" w:cstheme="majorBidi"/>
          <w:color w:val="1B1B1B"/>
          <w:sz w:val="24"/>
          <w:szCs w:val="24"/>
          <w:shd w:val="clear" w:color="auto" w:fill="FFFFFF"/>
        </w:rPr>
        <w:t xml:space="preserve">ed </w:t>
      </w:r>
      <w:r w:rsidR="00A77212" w:rsidRPr="00DA5666">
        <w:rPr>
          <w:rFonts w:asciiTheme="majorBidi" w:hAnsiTheme="majorBidi" w:cstheme="majorBidi"/>
          <w:color w:val="1B1B1B"/>
          <w:sz w:val="24"/>
          <w:szCs w:val="24"/>
          <w:shd w:val="clear" w:color="auto" w:fill="FFFFFF"/>
        </w:rPr>
        <w:t xml:space="preserve">with </w:t>
      </w:r>
      <w:r w:rsidR="00A834E3" w:rsidRPr="00DA5666">
        <w:rPr>
          <w:rFonts w:asciiTheme="majorBidi" w:hAnsiTheme="majorBidi" w:cstheme="majorBidi"/>
          <w:color w:val="1B1B1B"/>
          <w:sz w:val="24"/>
          <w:szCs w:val="24"/>
          <w:shd w:val="clear" w:color="auto" w:fill="FFFFFF"/>
        </w:rPr>
        <w:t xml:space="preserve">of acute poisoning </w:t>
      </w:r>
      <w:r w:rsidR="00A834E3" w:rsidRPr="00DA5666">
        <w:rPr>
          <w:rFonts w:asciiTheme="majorBidi" w:hAnsiTheme="majorBidi" w:cstheme="majorBidi"/>
          <w:bCs/>
          <w:color w:val="1B1B1B"/>
          <w:sz w:val="24"/>
          <w:szCs w:val="24"/>
          <w:shd w:val="clear" w:color="auto" w:fill="FFFFFF"/>
        </w:rPr>
        <w:t>and to utilize this system for the systematic collection and analysis of epidemiological, clinical, toxicological</w:t>
      </w:r>
      <w:proofErr w:type="gramStart"/>
      <w:r w:rsidR="00A834E3" w:rsidRPr="00DA5666">
        <w:rPr>
          <w:rFonts w:asciiTheme="majorBidi" w:hAnsiTheme="majorBidi" w:cstheme="majorBidi"/>
          <w:bCs/>
          <w:color w:val="1B1B1B"/>
          <w:sz w:val="24"/>
          <w:szCs w:val="24"/>
          <w:shd w:val="clear" w:color="auto" w:fill="FFFFFF"/>
        </w:rPr>
        <w:t>,  treatment</w:t>
      </w:r>
      <w:proofErr w:type="gramEnd"/>
      <w:r w:rsidR="00A834E3" w:rsidRPr="00DA5666">
        <w:rPr>
          <w:rFonts w:asciiTheme="majorBidi" w:hAnsiTheme="majorBidi" w:cstheme="majorBidi"/>
          <w:bCs/>
          <w:color w:val="1B1B1B"/>
          <w:sz w:val="24"/>
          <w:szCs w:val="24"/>
          <w:shd w:val="clear" w:color="auto" w:fill="FFFFFF"/>
        </w:rPr>
        <w:t xml:space="preserve"> and outcome-related data on patients presenting with acute poisoning. </w:t>
      </w:r>
      <w:r w:rsidR="00A834E3" w:rsidRPr="0096225F">
        <w:rPr>
          <w:rFonts w:ascii="Times New Roman" w:hAnsi="Times New Roman" w:cs="Times New Roman"/>
          <w:sz w:val="24"/>
          <w:szCs w:val="24"/>
        </w:rPr>
        <w:t>Th</w:t>
      </w:r>
      <w:r w:rsidR="00A834E3">
        <w:rPr>
          <w:rFonts w:ascii="Times New Roman" w:hAnsi="Times New Roman" w:cs="Times New Roman"/>
          <w:sz w:val="24"/>
          <w:szCs w:val="24"/>
        </w:rPr>
        <w:t>is</w:t>
      </w:r>
      <w:r w:rsidR="00A834E3" w:rsidRPr="0096225F">
        <w:rPr>
          <w:rFonts w:ascii="Times New Roman" w:hAnsi="Times New Roman" w:cs="Times New Roman"/>
          <w:sz w:val="24"/>
          <w:szCs w:val="24"/>
        </w:rPr>
        <w:t xml:space="preserve"> system </w:t>
      </w:r>
      <w:r w:rsidR="00A834E3">
        <w:rPr>
          <w:rFonts w:ascii="Times New Roman" w:hAnsi="Times New Roman" w:cs="Times New Roman"/>
          <w:sz w:val="24"/>
          <w:szCs w:val="24"/>
        </w:rPr>
        <w:t>has been implemented</w:t>
      </w:r>
      <w:r w:rsidR="00A834E3" w:rsidRPr="0096225F">
        <w:rPr>
          <w:rFonts w:ascii="Times New Roman" w:hAnsi="Times New Roman" w:cs="Times New Roman"/>
          <w:sz w:val="24"/>
          <w:szCs w:val="24"/>
        </w:rPr>
        <w:t xml:space="preserve"> at the </w:t>
      </w:r>
      <w:proofErr w:type="spellStart"/>
      <w:r w:rsidR="00A834E3" w:rsidRPr="0096225F">
        <w:rPr>
          <w:rFonts w:ascii="Times New Roman" w:hAnsi="Times New Roman" w:cs="Times New Roman"/>
          <w:sz w:val="24"/>
          <w:szCs w:val="24"/>
        </w:rPr>
        <w:t>Khorshid</w:t>
      </w:r>
      <w:proofErr w:type="spellEnd"/>
      <w:r w:rsidR="00A834E3" w:rsidRPr="0096225F">
        <w:rPr>
          <w:rFonts w:ascii="Times New Roman" w:hAnsi="Times New Roman" w:cs="Times New Roman"/>
          <w:sz w:val="24"/>
          <w:szCs w:val="24"/>
        </w:rPr>
        <w:t xml:space="preserve"> Hospital’s Poisoning Emergency Center (KHPEC), in central Iran</w:t>
      </w:r>
      <w:r w:rsidR="00E76FF9">
        <w:rPr>
          <w:rFonts w:ascii="Times New Roman" w:hAnsi="Times New Roman" w:cs="Times New Roman"/>
          <w:sz w:val="24"/>
          <w:szCs w:val="24"/>
        </w:rPr>
        <w:t xml:space="preserve">. </w:t>
      </w:r>
    </w:p>
    <w:p w14:paraId="7A181D2B" w14:textId="64FD60DB" w:rsidR="00015909" w:rsidRPr="00DA5666" w:rsidRDefault="00885A7D" w:rsidP="0030050F">
      <w:pPr>
        <w:spacing w:line="276" w:lineRule="auto"/>
        <w:jc w:val="mediumKashida"/>
        <w:rPr>
          <w:rFonts w:asciiTheme="majorBidi" w:hAnsiTheme="majorBidi" w:cstheme="majorBidi"/>
          <w:b/>
          <w:sz w:val="24"/>
          <w:szCs w:val="24"/>
        </w:rPr>
      </w:pPr>
      <w:bookmarkStart w:id="1" w:name="_Hlk195608233"/>
      <w:r>
        <w:rPr>
          <w:rFonts w:ascii="Times New Roman" w:hAnsi="Times New Roman" w:cs="Times New Roman"/>
          <w:b/>
          <w:sz w:val="24"/>
          <w:szCs w:val="24"/>
        </w:rPr>
        <w:t xml:space="preserve">2. </w:t>
      </w:r>
      <w:r w:rsidR="00BC64CF" w:rsidRPr="00DA5666">
        <w:rPr>
          <w:rFonts w:asciiTheme="majorBidi" w:hAnsiTheme="majorBidi" w:cstheme="majorBidi"/>
          <w:b/>
          <w:sz w:val="24"/>
          <w:szCs w:val="24"/>
        </w:rPr>
        <w:t>Methods and Materials</w:t>
      </w:r>
    </w:p>
    <w:p w14:paraId="5B6D144F" w14:textId="41C0A7E4" w:rsidR="00DA5666" w:rsidRPr="008A68EA" w:rsidRDefault="00DA5666" w:rsidP="00DA5666">
      <w:pPr>
        <w:pStyle w:val="Heading3"/>
        <w:shd w:val="clear" w:color="auto" w:fill="FFFFFF"/>
        <w:spacing w:before="360" w:after="120"/>
        <w:rPr>
          <w:rFonts w:asciiTheme="majorBidi" w:hAnsiTheme="majorBidi" w:cstheme="majorBidi"/>
          <w:bCs/>
          <w:color w:val="222222"/>
          <w:sz w:val="24"/>
          <w:szCs w:val="24"/>
        </w:rPr>
      </w:pPr>
      <w:r w:rsidRPr="008A68EA">
        <w:rPr>
          <w:rFonts w:asciiTheme="majorBidi" w:hAnsiTheme="majorBidi" w:cstheme="majorBidi"/>
          <w:bCs/>
          <w:sz w:val="24"/>
          <w:szCs w:val="24"/>
        </w:rPr>
        <w:t>2.</w:t>
      </w:r>
      <w:r w:rsidR="00E76FF9">
        <w:rPr>
          <w:rFonts w:asciiTheme="majorBidi" w:hAnsiTheme="majorBidi" w:cstheme="majorBidi"/>
          <w:bCs/>
          <w:sz w:val="24"/>
          <w:szCs w:val="24"/>
        </w:rPr>
        <w:t>1</w:t>
      </w:r>
      <w:r w:rsidRPr="008A68EA">
        <w:rPr>
          <w:rFonts w:asciiTheme="majorBidi" w:hAnsiTheme="majorBidi" w:cstheme="majorBidi"/>
          <w:bCs/>
          <w:sz w:val="24"/>
          <w:szCs w:val="24"/>
        </w:rPr>
        <w:t xml:space="preserve"> </w:t>
      </w:r>
      <w:r w:rsidRPr="008A68EA">
        <w:rPr>
          <w:rFonts w:asciiTheme="majorBidi" w:hAnsiTheme="majorBidi" w:cstheme="majorBidi"/>
          <w:bCs/>
          <w:color w:val="222222"/>
          <w:sz w:val="24"/>
          <w:szCs w:val="24"/>
        </w:rPr>
        <w:t>Case definition and eligibility criteria</w:t>
      </w:r>
    </w:p>
    <w:p w14:paraId="36FFFBBB" w14:textId="0494699A" w:rsidR="00DA5666" w:rsidRPr="00374CD0" w:rsidRDefault="00DA5666" w:rsidP="00374CD0">
      <w:pPr>
        <w:pBdr>
          <w:top w:val="nil"/>
          <w:left w:val="nil"/>
          <w:bottom w:val="nil"/>
          <w:right w:val="nil"/>
          <w:between w:val="nil"/>
        </w:pBdr>
        <w:spacing w:before="280" w:after="280" w:line="276" w:lineRule="auto"/>
        <w:jc w:val="both"/>
        <w:rPr>
          <w:rFonts w:asciiTheme="majorBidi" w:hAnsiTheme="majorBidi" w:cstheme="majorBidi"/>
          <w:bCs/>
          <w:sz w:val="24"/>
          <w:szCs w:val="24"/>
        </w:rPr>
      </w:pPr>
      <w:r w:rsidRPr="00DA5666">
        <w:rPr>
          <w:rFonts w:asciiTheme="majorBidi" w:hAnsiTheme="majorBidi" w:cstheme="majorBidi"/>
          <w:bCs/>
          <w:sz w:val="24"/>
          <w:szCs w:val="24"/>
        </w:rPr>
        <w:t xml:space="preserve">This cross-sectional study was conducted at the Poisoning Emergency Department of </w:t>
      </w:r>
      <w:proofErr w:type="spellStart"/>
      <w:r w:rsidRPr="00DA5666">
        <w:rPr>
          <w:rFonts w:asciiTheme="majorBidi" w:hAnsiTheme="majorBidi" w:cstheme="majorBidi"/>
          <w:bCs/>
          <w:sz w:val="24"/>
          <w:szCs w:val="24"/>
        </w:rPr>
        <w:t>Khorshid</w:t>
      </w:r>
      <w:proofErr w:type="spellEnd"/>
      <w:r w:rsidRPr="00DA5666">
        <w:rPr>
          <w:rFonts w:asciiTheme="majorBidi" w:hAnsiTheme="majorBidi" w:cstheme="majorBidi"/>
          <w:bCs/>
          <w:sz w:val="24"/>
          <w:szCs w:val="24"/>
        </w:rPr>
        <w:t xml:space="preserve"> Hospital, a major tertiary referral center in Isfahan,</w:t>
      </w:r>
      <w:r w:rsidRPr="00DA5666">
        <w:rPr>
          <w:rFonts w:asciiTheme="majorBidi" w:hAnsiTheme="majorBidi" w:cstheme="majorBidi"/>
          <w:sz w:val="24"/>
          <w:szCs w:val="24"/>
        </w:rPr>
        <w:t xml:space="preserve"> </w:t>
      </w:r>
      <w:r w:rsidR="00E21056">
        <w:rPr>
          <w:rFonts w:asciiTheme="majorBidi" w:hAnsiTheme="majorBidi" w:cstheme="majorBidi"/>
          <w:sz w:val="24"/>
          <w:szCs w:val="24"/>
        </w:rPr>
        <w:t xml:space="preserve">located in </w:t>
      </w:r>
      <w:r w:rsidRPr="00DA5666">
        <w:rPr>
          <w:rFonts w:asciiTheme="majorBidi" w:hAnsiTheme="majorBidi" w:cstheme="majorBidi"/>
          <w:sz w:val="24"/>
          <w:szCs w:val="24"/>
        </w:rPr>
        <w:t>central part of Ira</w:t>
      </w:r>
      <w:r w:rsidRPr="00DA5666">
        <w:rPr>
          <w:rFonts w:asciiTheme="majorBidi" w:hAnsiTheme="majorBidi" w:cstheme="majorBidi"/>
          <w:bCs/>
          <w:sz w:val="24"/>
          <w:szCs w:val="24"/>
        </w:rPr>
        <w:t xml:space="preserve">n. </w:t>
      </w:r>
      <w:r w:rsidR="00C73291">
        <w:rPr>
          <w:rFonts w:asciiTheme="majorBidi" w:hAnsiTheme="majorBidi" w:cstheme="majorBidi"/>
          <w:bCs/>
          <w:sz w:val="24"/>
          <w:szCs w:val="24"/>
        </w:rPr>
        <w:t xml:space="preserve"> </w:t>
      </w:r>
      <w:r w:rsidR="00C73291" w:rsidRPr="00C73291">
        <w:rPr>
          <w:rFonts w:asciiTheme="majorBidi" w:hAnsiTheme="majorBidi" w:cstheme="majorBidi"/>
          <w:bCs/>
          <w:sz w:val="24"/>
          <w:szCs w:val="24"/>
        </w:rPr>
        <w:t>Ethical approval was granted by the Ethics Committee of Isfahan University of Medical Science under the code IR.MUI.MED.REC.1400.097. Informed consent wa</w:t>
      </w:r>
      <w:r w:rsidR="00C73291">
        <w:rPr>
          <w:rFonts w:asciiTheme="majorBidi" w:hAnsiTheme="majorBidi" w:cstheme="majorBidi"/>
          <w:bCs/>
          <w:sz w:val="24"/>
          <w:szCs w:val="24"/>
        </w:rPr>
        <w:t xml:space="preserve">s obtained from all patients.  </w:t>
      </w:r>
      <w:r w:rsidR="00374CD0" w:rsidRPr="00374CD0">
        <w:rPr>
          <w:rFonts w:asciiTheme="majorBidi" w:hAnsiTheme="majorBidi" w:cstheme="majorBidi"/>
          <w:bCs/>
          <w:sz w:val="24"/>
          <w:szCs w:val="24"/>
        </w:rPr>
        <w:t xml:space="preserve">The criteria for obtaining informed consent included the following: (1) disclosure of comprehensive information, (2) assessment of the patient's (or </w:t>
      </w:r>
      <w:proofErr w:type="gramStart"/>
      <w:r w:rsidR="00374CD0" w:rsidRPr="00374CD0">
        <w:rPr>
          <w:rFonts w:asciiTheme="majorBidi" w:hAnsiTheme="majorBidi" w:cstheme="majorBidi"/>
          <w:bCs/>
          <w:sz w:val="24"/>
          <w:szCs w:val="24"/>
        </w:rPr>
        <w:t>surrogate's</w:t>
      </w:r>
      <w:proofErr w:type="gramEnd"/>
      <w:r w:rsidR="00374CD0" w:rsidRPr="00374CD0">
        <w:rPr>
          <w:rFonts w:asciiTheme="majorBidi" w:hAnsiTheme="majorBidi" w:cstheme="majorBidi"/>
          <w:bCs/>
          <w:sz w:val="24"/>
          <w:szCs w:val="24"/>
        </w:rPr>
        <w:t xml:space="preserve">) competency, and (3) assurance of </w:t>
      </w:r>
      <w:r w:rsidR="00374CD0" w:rsidRPr="00374CD0">
        <w:rPr>
          <w:rFonts w:asciiTheme="majorBidi" w:hAnsiTheme="majorBidi" w:cstheme="majorBidi"/>
          <w:bCs/>
          <w:sz w:val="24"/>
          <w:szCs w:val="24"/>
        </w:rPr>
        <w:lastRenderedPageBreak/>
        <w:t>voluntary consent. To uphold patient confidentiality, all records were securely stored in password-protected files.</w:t>
      </w:r>
      <w:r w:rsidR="00374CD0">
        <w:rPr>
          <w:rFonts w:asciiTheme="majorBidi" w:hAnsiTheme="majorBidi" w:cstheme="majorBidi"/>
          <w:bCs/>
          <w:sz w:val="24"/>
          <w:szCs w:val="24"/>
        </w:rPr>
        <w:t xml:space="preserve"> </w:t>
      </w:r>
      <w:r w:rsidR="00C67F37" w:rsidRPr="00C67F37">
        <w:rPr>
          <w:rFonts w:asciiTheme="majorBidi" w:eastAsia="Times New Roman" w:hAnsiTheme="majorBidi" w:cstheme="majorBidi"/>
          <w:color w:val="000000"/>
          <w:sz w:val="24"/>
          <w:szCs w:val="24"/>
        </w:rPr>
        <w:t>The study was conducted from May 2023 to May 202</w:t>
      </w:r>
      <w:r w:rsidR="000243A3">
        <w:rPr>
          <w:rFonts w:asciiTheme="majorBidi" w:eastAsia="Times New Roman" w:hAnsiTheme="majorBidi" w:cstheme="majorBidi"/>
          <w:color w:val="000000"/>
          <w:sz w:val="24"/>
          <w:szCs w:val="24"/>
        </w:rPr>
        <w:t>4</w:t>
      </w:r>
      <w:r w:rsidR="00C67F37" w:rsidRPr="00C67F37">
        <w:rPr>
          <w:rFonts w:asciiTheme="majorBidi" w:eastAsia="Times New Roman" w:hAnsiTheme="majorBidi" w:cstheme="majorBidi"/>
          <w:color w:val="000000"/>
          <w:sz w:val="24"/>
          <w:szCs w:val="24"/>
        </w:rPr>
        <w:t xml:space="preserve">, </w:t>
      </w:r>
      <w:r w:rsidR="00E21056">
        <w:rPr>
          <w:rFonts w:asciiTheme="majorBidi" w:eastAsia="Times New Roman" w:hAnsiTheme="majorBidi" w:cstheme="majorBidi"/>
          <w:color w:val="000000"/>
          <w:sz w:val="24"/>
          <w:szCs w:val="24"/>
        </w:rPr>
        <w:t>spanning</w:t>
      </w:r>
      <w:r w:rsidR="00C67F37" w:rsidRPr="00C67F37">
        <w:rPr>
          <w:rFonts w:asciiTheme="majorBidi" w:eastAsia="Times New Roman" w:hAnsiTheme="majorBidi" w:cstheme="majorBidi"/>
          <w:color w:val="000000"/>
          <w:sz w:val="24"/>
          <w:szCs w:val="24"/>
        </w:rPr>
        <w:t xml:space="preserve"> </w:t>
      </w:r>
      <w:r w:rsidR="00E21056">
        <w:rPr>
          <w:rFonts w:asciiTheme="majorBidi" w:eastAsia="Times New Roman" w:hAnsiTheme="majorBidi" w:cstheme="majorBidi"/>
          <w:color w:val="000000"/>
          <w:sz w:val="24"/>
          <w:szCs w:val="24"/>
        </w:rPr>
        <w:t xml:space="preserve">a </w:t>
      </w:r>
      <w:r w:rsidR="00E21056" w:rsidRPr="00C67F37">
        <w:rPr>
          <w:rFonts w:asciiTheme="majorBidi" w:eastAsia="Times New Roman" w:hAnsiTheme="majorBidi" w:cstheme="majorBidi"/>
          <w:color w:val="000000"/>
          <w:sz w:val="24"/>
          <w:szCs w:val="24"/>
        </w:rPr>
        <w:t>three years</w:t>
      </w:r>
      <w:r w:rsidR="00C67F37" w:rsidRPr="00C67F37">
        <w:rPr>
          <w:rFonts w:asciiTheme="majorBidi" w:eastAsia="Times New Roman" w:hAnsiTheme="majorBidi" w:cstheme="majorBidi"/>
          <w:color w:val="000000"/>
          <w:sz w:val="24"/>
          <w:szCs w:val="24"/>
        </w:rPr>
        <w:t xml:space="preserve"> period of.</w:t>
      </w:r>
      <w:r w:rsidR="00C67F37">
        <w:rPr>
          <w:rFonts w:asciiTheme="majorBidi" w:eastAsia="Times New Roman" w:hAnsiTheme="majorBidi" w:cstheme="majorBidi"/>
          <w:color w:val="000000"/>
          <w:sz w:val="24"/>
          <w:szCs w:val="24"/>
        </w:rPr>
        <w:t xml:space="preserve"> </w:t>
      </w:r>
      <w:r w:rsidR="00C67F37" w:rsidRPr="00DA5666">
        <w:rPr>
          <w:rFonts w:asciiTheme="majorBidi" w:hAnsiTheme="majorBidi" w:cstheme="majorBidi"/>
          <w:bCs/>
          <w:sz w:val="24"/>
          <w:szCs w:val="24"/>
        </w:rPr>
        <w:t>A</w:t>
      </w:r>
      <w:r w:rsidRPr="00DA5666">
        <w:rPr>
          <w:rFonts w:asciiTheme="majorBidi" w:hAnsiTheme="majorBidi" w:cstheme="majorBidi"/>
          <w:bCs/>
          <w:sz w:val="24"/>
          <w:szCs w:val="24"/>
        </w:rPr>
        <w:t>ll patients presenting with acute poisoning</w:t>
      </w:r>
      <w:r w:rsidRPr="00DA5666">
        <w:rPr>
          <w:rFonts w:asciiTheme="majorBidi" w:eastAsia="Times New Roman" w:hAnsiTheme="majorBidi" w:cstheme="majorBidi"/>
          <w:color w:val="000000"/>
          <w:sz w:val="24"/>
          <w:szCs w:val="24"/>
        </w:rPr>
        <w:t xml:space="preserve"> who </w:t>
      </w:r>
      <w:r w:rsidR="00E21056">
        <w:rPr>
          <w:rFonts w:asciiTheme="majorBidi" w:eastAsia="Times New Roman" w:hAnsiTheme="majorBidi" w:cstheme="majorBidi"/>
          <w:color w:val="000000"/>
          <w:sz w:val="24"/>
          <w:szCs w:val="24"/>
        </w:rPr>
        <w:t>were</w:t>
      </w:r>
      <w:r w:rsidRPr="00DA5666">
        <w:rPr>
          <w:rFonts w:asciiTheme="majorBidi" w:eastAsia="Times New Roman" w:hAnsiTheme="majorBidi" w:cstheme="majorBidi"/>
          <w:color w:val="000000"/>
          <w:sz w:val="24"/>
          <w:szCs w:val="24"/>
        </w:rPr>
        <w:t xml:space="preserve"> hospitalized in the emergency room, ward, or </w:t>
      </w:r>
      <w:r w:rsidR="00946877">
        <w:rPr>
          <w:rFonts w:asciiTheme="majorBidi" w:eastAsia="Times New Roman" w:hAnsiTheme="majorBidi" w:cstheme="majorBidi"/>
          <w:color w:val="000000"/>
          <w:sz w:val="24"/>
          <w:szCs w:val="24"/>
        </w:rPr>
        <w:t>poisoning</w:t>
      </w:r>
      <w:r w:rsidR="00946877" w:rsidRPr="00DA5666">
        <w:rPr>
          <w:rFonts w:asciiTheme="majorBidi" w:eastAsia="Times New Roman" w:hAnsiTheme="majorBidi" w:cstheme="majorBidi"/>
          <w:color w:val="000000"/>
          <w:sz w:val="24"/>
          <w:szCs w:val="24"/>
        </w:rPr>
        <w:t xml:space="preserve"> </w:t>
      </w:r>
      <w:r w:rsidRPr="00DA5666">
        <w:rPr>
          <w:rFonts w:asciiTheme="majorBidi" w:eastAsia="Times New Roman" w:hAnsiTheme="majorBidi" w:cstheme="majorBidi"/>
          <w:color w:val="000000"/>
          <w:sz w:val="24"/>
          <w:szCs w:val="24"/>
        </w:rPr>
        <w:t xml:space="preserve">intensive care unit </w:t>
      </w:r>
      <w:r w:rsidR="00C67F37">
        <w:rPr>
          <w:rFonts w:asciiTheme="majorBidi" w:eastAsia="Times New Roman" w:hAnsiTheme="majorBidi" w:cstheme="majorBidi"/>
          <w:color w:val="000000"/>
          <w:sz w:val="24"/>
          <w:szCs w:val="24"/>
        </w:rPr>
        <w:t>as well as</w:t>
      </w:r>
      <w:r w:rsidR="00C67F37" w:rsidRPr="00DA5666">
        <w:rPr>
          <w:rFonts w:asciiTheme="majorBidi" w:eastAsia="Times New Roman" w:hAnsiTheme="majorBidi" w:cstheme="majorBidi"/>
          <w:color w:val="000000"/>
          <w:sz w:val="24"/>
          <w:szCs w:val="24"/>
        </w:rPr>
        <w:t xml:space="preserve"> </w:t>
      </w:r>
      <w:r w:rsidR="00E21056">
        <w:rPr>
          <w:rFonts w:asciiTheme="majorBidi" w:eastAsia="Times New Roman" w:hAnsiTheme="majorBidi" w:cstheme="majorBidi"/>
          <w:color w:val="000000"/>
          <w:sz w:val="24"/>
          <w:szCs w:val="24"/>
        </w:rPr>
        <w:t>those</w:t>
      </w:r>
      <w:r w:rsidRPr="00DA5666">
        <w:rPr>
          <w:rFonts w:asciiTheme="majorBidi" w:eastAsia="Times New Roman" w:hAnsiTheme="majorBidi" w:cstheme="majorBidi"/>
          <w:color w:val="000000"/>
          <w:sz w:val="24"/>
          <w:szCs w:val="24"/>
        </w:rPr>
        <w:t xml:space="preserve"> were referred to other departments due to poisoning-related complications</w:t>
      </w:r>
      <w:r w:rsidR="00C67F37">
        <w:rPr>
          <w:rFonts w:asciiTheme="majorBidi" w:eastAsia="Times New Roman" w:hAnsiTheme="majorBidi" w:cstheme="majorBidi"/>
          <w:color w:val="000000"/>
          <w:sz w:val="24"/>
          <w:szCs w:val="24"/>
        </w:rPr>
        <w:t xml:space="preserve"> were included</w:t>
      </w:r>
      <w:r w:rsidR="00E21056">
        <w:rPr>
          <w:rFonts w:asciiTheme="majorBidi" w:eastAsia="Times New Roman" w:hAnsiTheme="majorBidi" w:cstheme="majorBidi"/>
          <w:color w:val="000000"/>
          <w:sz w:val="24"/>
          <w:szCs w:val="24"/>
        </w:rPr>
        <w:t xml:space="preserve"> in the study</w:t>
      </w:r>
      <w:r w:rsidRPr="00DA5666">
        <w:rPr>
          <w:rFonts w:asciiTheme="majorBidi" w:eastAsia="Times New Roman" w:hAnsiTheme="majorBidi" w:cstheme="majorBidi"/>
          <w:color w:val="000000"/>
          <w:sz w:val="24"/>
          <w:szCs w:val="24"/>
        </w:rPr>
        <w:t>. Patients who were triaged in the poisoning emergency room but transferred to other departments due to a diagnosis of non-poisoning condition</w:t>
      </w:r>
      <w:r w:rsidR="00E21056">
        <w:rPr>
          <w:rFonts w:asciiTheme="majorBidi" w:eastAsia="Times New Roman" w:hAnsiTheme="majorBidi" w:cstheme="majorBidi"/>
          <w:color w:val="000000"/>
          <w:sz w:val="24"/>
          <w:szCs w:val="24"/>
        </w:rPr>
        <w:t>s</w:t>
      </w:r>
      <w:r w:rsidRPr="00DA5666">
        <w:rPr>
          <w:rFonts w:asciiTheme="majorBidi" w:eastAsia="Times New Roman" w:hAnsiTheme="majorBidi" w:cstheme="majorBidi"/>
          <w:color w:val="000000"/>
          <w:sz w:val="24"/>
          <w:szCs w:val="24"/>
        </w:rPr>
        <w:t xml:space="preserve"> such as medical or neurological </w:t>
      </w:r>
      <w:r w:rsidR="00E21056">
        <w:rPr>
          <w:rFonts w:asciiTheme="majorBidi" w:eastAsia="Times New Roman" w:hAnsiTheme="majorBidi" w:cstheme="majorBidi"/>
          <w:color w:val="000000"/>
          <w:sz w:val="24"/>
          <w:szCs w:val="24"/>
        </w:rPr>
        <w:t>issues</w:t>
      </w:r>
      <w:r w:rsidRPr="00DA5666">
        <w:rPr>
          <w:rFonts w:asciiTheme="majorBidi" w:eastAsia="Times New Roman" w:hAnsiTheme="majorBidi" w:cstheme="majorBidi"/>
          <w:color w:val="000000"/>
          <w:sz w:val="24"/>
          <w:szCs w:val="24"/>
        </w:rPr>
        <w:t xml:space="preserve"> were excluded. </w:t>
      </w:r>
      <w:r w:rsidR="00E21056">
        <w:rPr>
          <w:rFonts w:asciiTheme="majorBidi" w:eastAsia="Times New Roman" w:hAnsiTheme="majorBidi" w:cstheme="majorBidi"/>
          <w:color w:val="000000"/>
          <w:sz w:val="24"/>
          <w:szCs w:val="24"/>
        </w:rPr>
        <w:t>Given that a</w:t>
      </w:r>
      <w:r w:rsidRPr="00DA5666">
        <w:rPr>
          <w:rFonts w:asciiTheme="majorBidi" w:eastAsia="Times New Roman" w:hAnsiTheme="majorBidi" w:cstheme="majorBidi"/>
          <w:color w:val="000000"/>
          <w:sz w:val="24"/>
          <w:szCs w:val="24"/>
        </w:rPr>
        <w:t xml:space="preserve">pproximately 7,000 to 8,000 patients </w:t>
      </w:r>
      <w:r w:rsidR="00E21056">
        <w:rPr>
          <w:rFonts w:asciiTheme="majorBidi" w:eastAsia="Times New Roman" w:hAnsiTheme="majorBidi" w:cstheme="majorBidi"/>
          <w:color w:val="000000"/>
          <w:sz w:val="24"/>
          <w:szCs w:val="24"/>
        </w:rPr>
        <w:t xml:space="preserve">are </w:t>
      </w:r>
      <w:r w:rsidRPr="00DA5666">
        <w:rPr>
          <w:rFonts w:asciiTheme="majorBidi" w:eastAsia="Times New Roman" w:hAnsiTheme="majorBidi" w:cstheme="majorBidi"/>
          <w:color w:val="000000"/>
          <w:sz w:val="24"/>
          <w:szCs w:val="24"/>
        </w:rPr>
        <w:t>admitted to the poisoning emergency room each year, the expected</w:t>
      </w:r>
      <w:commentRangeStart w:id="2"/>
      <w:commentRangeStart w:id="3"/>
      <w:commentRangeEnd w:id="2"/>
      <w:r w:rsidRPr="00DA5666">
        <w:rPr>
          <w:rFonts w:asciiTheme="majorBidi" w:hAnsiTheme="majorBidi" w:cstheme="majorBidi"/>
          <w:sz w:val="24"/>
          <w:szCs w:val="24"/>
        </w:rPr>
        <w:commentReference w:id="2"/>
      </w:r>
      <w:commentRangeEnd w:id="3"/>
      <w:r w:rsidR="00E21056">
        <w:rPr>
          <w:rStyle w:val="CommentReference"/>
        </w:rPr>
        <w:commentReference w:id="3"/>
      </w:r>
      <w:r w:rsidRPr="00DA5666">
        <w:rPr>
          <w:rFonts w:asciiTheme="majorBidi" w:eastAsia="Times New Roman" w:hAnsiTheme="majorBidi" w:cstheme="majorBidi"/>
          <w:color w:val="000000"/>
          <w:sz w:val="24"/>
          <w:szCs w:val="24"/>
        </w:rPr>
        <w:t xml:space="preserve"> sample size for the analyzed years was </w:t>
      </w:r>
      <w:r w:rsidR="00E21056">
        <w:rPr>
          <w:rFonts w:asciiTheme="majorBidi" w:eastAsia="Times New Roman" w:hAnsiTheme="majorBidi" w:cstheme="majorBidi"/>
          <w:color w:val="000000"/>
          <w:sz w:val="24"/>
          <w:szCs w:val="24"/>
        </w:rPr>
        <w:t xml:space="preserve">estimated </w:t>
      </w:r>
      <w:r w:rsidRPr="00DA5666">
        <w:rPr>
          <w:rFonts w:asciiTheme="majorBidi" w:eastAsia="Times New Roman" w:hAnsiTheme="majorBidi" w:cstheme="majorBidi"/>
          <w:color w:val="000000"/>
          <w:sz w:val="24"/>
          <w:szCs w:val="24"/>
        </w:rPr>
        <w:t xml:space="preserve">to be between 35,000 and 45,000 patient files. </w:t>
      </w:r>
    </w:p>
    <w:p w14:paraId="3E1C0551" w14:textId="0FB3A1B2" w:rsidR="00AB5B2A" w:rsidRPr="00DA5666" w:rsidRDefault="00AB5B2A" w:rsidP="00AB5B2A">
      <w:pPr>
        <w:pBdr>
          <w:top w:val="nil"/>
          <w:left w:val="nil"/>
          <w:bottom w:val="nil"/>
          <w:right w:val="nil"/>
          <w:between w:val="nil"/>
        </w:pBdr>
        <w:spacing w:before="280" w:after="280" w:line="276" w:lineRule="auto"/>
        <w:jc w:val="mediumKashida"/>
        <w:rPr>
          <w:rFonts w:asciiTheme="majorBidi" w:hAnsiTheme="majorBidi" w:cstheme="majorBidi"/>
          <w:b/>
          <w:bCs/>
          <w:sz w:val="24"/>
          <w:szCs w:val="24"/>
        </w:rPr>
      </w:pPr>
      <w:r w:rsidRPr="00DA5666">
        <w:rPr>
          <w:rFonts w:asciiTheme="majorBidi" w:hAnsiTheme="majorBidi" w:cstheme="majorBidi"/>
          <w:b/>
          <w:bCs/>
          <w:sz w:val="24"/>
          <w:szCs w:val="24"/>
        </w:rPr>
        <w:t>2.</w:t>
      </w:r>
      <w:r w:rsidR="00E76FF9">
        <w:rPr>
          <w:rFonts w:asciiTheme="majorBidi" w:hAnsiTheme="majorBidi" w:cstheme="majorBidi"/>
          <w:b/>
          <w:bCs/>
          <w:sz w:val="24"/>
          <w:szCs w:val="24"/>
        </w:rPr>
        <w:t>2</w:t>
      </w:r>
      <w:r w:rsidRPr="00DA5666">
        <w:rPr>
          <w:rFonts w:asciiTheme="majorBidi" w:hAnsiTheme="majorBidi" w:cstheme="majorBidi"/>
          <w:b/>
          <w:bCs/>
          <w:sz w:val="24"/>
          <w:szCs w:val="24"/>
        </w:rPr>
        <w:t xml:space="preserve"> Design of the registry</w:t>
      </w:r>
    </w:p>
    <w:p w14:paraId="5404D1DC" w14:textId="41B71830" w:rsidR="00AB5B2A" w:rsidRPr="00DA5666" w:rsidRDefault="00AB5B2A">
      <w:pPr>
        <w:spacing w:line="276" w:lineRule="auto"/>
        <w:rPr>
          <w:rFonts w:asciiTheme="majorBidi" w:hAnsiTheme="majorBidi" w:cstheme="majorBidi"/>
          <w:b/>
          <w:sz w:val="24"/>
          <w:szCs w:val="24"/>
        </w:rPr>
      </w:pPr>
      <w:r w:rsidRPr="00DA5666">
        <w:rPr>
          <w:rFonts w:asciiTheme="majorBidi" w:hAnsiTheme="majorBidi" w:cstheme="majorBidi"/>
          <w:b/>
          <w:sz w:val="24"/>
          <w:szCs w:val="24"/>
        </w:rPr>
        <w:t>2.</w:t>
      </w:r>
      <w:r w:rsidR="00E76FF9">
        <w:rPr>
          <w:rFonts w:asciiTheme="majorBidi" w:hAnsiTheme="majorBidi" w:cstheme="majorBidi"/>
          <w:b/>
          <w:sz w:val="24"/>
          <w:szCs w:val="24"/>
        </w:rPr>
        <w:t>2</w:t>
      </w:r>
      <w:r w:rsidRPr="00DA5666">
        <w:rPr>
          <w:rFonts w:asciiTheme="majorBidi" w:hAnsiTheme="majorBidi" w:cstheme="majorBidi"/>
          <w:b/>
          <w:sz w:val="24"/>
          <w:szCs w:val="24"/>
        </w:rPr>
        <w:t xml:space="preserve">.1. </w:t>
      </w:r>
      <w:r w:rsidR="008A68EA">
        <w:rPr>
          <w:rFonts w:asciiTheme="majorBidi" w:hAnsiTheme="majorBidi" w:cstheme="majorBidi"/>
          <w:b/>
          <w:sz w:val="24"/>
          <w:szCs w:val="24"/>
        </w:rPr>
        <w:t>D</w:t>
      </w:r>
      <w:r w:rsidRPr="00DA5666">
        <w:rPr>
          <w:rFonts w:asciiTheme="majorBidi" w:hAnsiTheme="majorBidi" w:cstheme="majorBidi"/>
          <w:b/>
          <w:sz w:val="24"/>
          <w:szCs w:val="24"/>
        </w:rPr>
        <w:t xml:space="preserve">esign of </w:t>
      </w:r>
      <w:r w:rsidR="00E21056">
        <w:rPr>
          <w:rFonts w:asciiTheme="majorBidi" w:hAnsiTheme="majorBidi" w:cstheme="majorBidi"/>
          <w:b/>
          <w:sz w:val="24"/>
          <w:szCs w:val="24"/>
        </w:rPr>
        <w:t>E</w:t>
      </w:r>
      <w:r w:rsidRPr="00DA5666">
        <w:rPr>
          <w:rFonts w:asciiTheme="majorBidi" w:hAnsiTheme="majorBidi" w:cstheme="majorBidi"/>
          <w:b/>
          <w:sz w:val="24"/>
          <w:szCs w:val="24"/>
        </w:rPr>
        <w:t xml:space="preserve">lectronic </w:t>
      </w:r>
      <w:r w:rsidR="00E21056">
        <w:rPr>
          <w:rFonts w:asciiTheme="majorBidi" w:hAnsiTheme="majorBidi" w:cstheme="majorBidi"/>
          <w:b/>
          <w:sz w:val="24"/>
          <w:szCs w:val="24"/>
        </w:rPr>
        <w:t>D</w:t>
      </w:r>
      <w:r w:rsidRPr="00DA5666">
        <w:rPr>
          <w:rFonts w:asciiTheme="majorBidi" w:hAnsiTheme="majorBidi" w:cstheme="majorBidi"/>
          <w:b/>
          <w:sz w:val="24"/>
          <w:szCs w:val="24"/>
        </w:rPr>
        <w:t xml:space="preserve">ata </w:t>
      </w:r>
      <w:r w:rsidR="00E21056">
        <w:rPr>
          <w:rFonts w:asciiTheme="majorBidi" w:hAnsiTheme="majorBidi" w:cstheme="majorBidi"/>
          <w:b/>
          <w:sz w:val="24"/>
          <w:szCs w:val="24"/>
        </w:rPr>
        <w:t>E</w:t>
      </w:r>
      <w:r w:rsidRPr="00DA5666">
        <w:rPr>
          <w:rFonts w:asciiTheme="majorBidi" w:hAnsiTheme="majorBidi" w:cstheme="majorBidi"/>
          <w:b/>
          <w:sz w:val="24"/>
          <w:szCs w:val="24"/>
        </w:rPr>
        <w:t xml:space="preserve">xtraction </w:t>
      </w:r>
      <w:r w:rsidR="00E21056">
        <w:rPr>
          <w:rFonts w:asciiTheme="majorBidi" w:hAnsiTheme="majorBidi" w:cstheme="majorBidi"/>
          <w:b/>
          <w:sz w:val="24"/>
          <w:szCs w:val="24"/>
        </w:rPr>
        <w:t>F</w:t>
      </w:r>
      <w:r w:rsidRPr="00DA5666">
        <w:rPr>
          <w:rFonts w:asciiTheme="majorBidi" w:hAnsiTheme="majorBidi" w:cstheme="majorBidi"/>
          <w:b/>
          <w:sz w:val="24"/>
          <w:szCs w:val="24"/>
        </w:rPr>
        <w:t xml:space="preserve">orm for </w:t>
      </w:r>
      <w:r w:rsidR="00E21056">
        <w:rPr>
          <w:rFonts w:asciiTheme="majorBidi" w:hAnsiTheme="majorBidi" w:cstheme="majorBidi"/>
          <w:b/>
          <w:sz w:val="24"/>
          <w:szCs w:val="24"/>
        </w:rPr>
        <w:t>P</w:t>
      </w:r>
      <w:r w:rsidRPr="00DA5666">
        <w:rPr>
          <w:rFonts w:asciiTheme="majorBidi" w:hAnsiTheme="majorBidi" w:cstheme="majorBidi"/>
          <w:b/>
          <w:sz w:val="24"/>
          <w:szCs w:val="24"/>
        </w:rPr>
        <w:t xml:space="preserve">oisoning </w:t>
      </w:r>
      <w:r w:rsidR="00E21056">
        <w:rPr>
          <w:rFonts w:asciiTheme="majorBidi" w:hAnsiTheme="majorBidi" w:cstheme="majorBidi"/>
          <w:b/>
          <w:sz w:val="24"/>
          <w:szCs w:val="24"/>
        </w:rPr>
        <w:t>C</w:t>
      </w:r>
      <w:r w:rsidRPr="00DA5666">
        <w:rPr>
          <w:rFonts w:asciiTheme="majorBidi" w:hAnsiTheme="majorBidi" w:cstheme="majorBidi"/>
          <w:b/>
          <w:sz w:val="24"/>
          <w:szCs w:val="24"/>
        </w:rPr>
        <w:t xml:space="preserve">ases </w:t>
      </w:r>
    </w:p>
    <w:p w14:paraId="57F3D22B" w14:textId="25FE8759" w:rsidR="00AB5B2A" w:rsidRPr="00DA5666" w:rsidRDefault="00AB5B2A" w:rsidP="002B2BB5">
      <w:pPr>
        <w:spacing w:line="276" w:lineRule="auto"/>
        <w:rPr>
          <w:rFonts w:asciiTheme="majorBidi" w:hAnsiTheme="majorBidi" w:cstheme="majorBidi"/>
          <w:sz w:val="24"/>
          <w:szCs w:val="24"/>
          <w:rtl/>
        </w:rPr>
      </w:pPr>
      <w:r w:rsidRPr="00DA5666">
        <w:rPr>
          <w:rFonts w:asciiTheme="majorBidi" w:hAnsiTheme="majorBidi" w:cstheme="majorBidi"/>
          <w:color w:val="1B1B1B"/>
          <w:sz w:val="24"/>
          <w:szCs w:val="24"/>
          <w:shd w:val="clear" w:color="auto" w:fill="FFFFFF"/>
        </w:rPr>
        <w:t xml:space="preserve">In the </w:t>
      </w:r>
      <w:proofErr w:type="spellStart"/>
      <w:proofErr w:type="gramStart"/>
      <w:r w:rsidR="00E21056">
        <w:rPr>
          <w:rFonts w:asciiTheme="majorBidi" w:hAnsiTheme="majorBidi" w:cstheme="majorBidi"/>
          <w:color w:val="1B1B1B"/>
          <w:sz w:val="24"/>
          <w:szCs w:val="24"/>
          <w:shd w:val="clear" w:color="auto" w:fill="FFFFFF"/>
        </w:rPr>
        <w:t>intial</w:t>
      </w:r>
      <w:proofErr w:type="spellEnd"/>
      <w:r w:rsidR="00E21056">
        <w:rPr>
          <w:rFonts w:asciiTheme="majorBidi" w:hAnsiTheme="majorBidi" w:cstheme="majorBidi"/>
          <w:color w:val="1B1B1B"/>
          <w:sz w:val="24"/>
          <w:szCs w:val="24"/>
          <w:shd w:val="clear" w:color="auto" w:fill="FFFFFF"/>
        </w:rPr>
        <w:t xml:space="preserve"> </w:t>
      </w:r>
      <w:r w:rsidRPr="00DA5666">
        <w:rPr>
          <w:rFonts w:asciiTheme="majorBidi" w:hAnsiTheme="majorBidi" w:cstheme="majorBidi"/>
          <w:color w:val="1B1B1B"/>
          <w:sz w:val="24"/>
          <w:szCs w:val="24"/>
          <w:shd w:val="clear" w:color="auto" w:fill="FFFFFF"/>
        </w:rPr>
        <w:t xml:space="preserve"> phase</w:t>
      </w:r>
      <w:proofErr w:type="gramEnd"/>
      <w:r w:rsidR="008A68EA">
        <w:rPr>
          <w:rFonts w:asciiTheme="majorBidi" w:hAnsiTheme="majorBidi" w:cstheme="majorBidi"/>
          <w:color w:val="1B1B1B"/>
          <w:sz w:val="24"/>
          <w:szCs w:val="24"/>
          <w:shd w:val="clear" w:color="auto" w:fill="FFFFFF"/>
        </w:rPr>
        <w:t>, a</w:t>
      </w:r>
      <w:r w:rsidRPr="00DA5666">
        <w:rPr>
          <w:rFonts w:asciiTheme="majorBidi" w:hAnsiTheme="majorBidi" w:cstheme="majorBidi"/>
          <w:color w:val="1B1B1B"/>
          <w:sz w:val="24"/>
          <w:szCs w:val="24"/>
          <w:shd w:val="clear" w:color="auto" w:fill="FFFFFF"/>
        </w:rPr>
        <w:t xml:space="preserve"> comprehensive literature review was </w:t>
      </w:r>
      <w:r w:rsidR="00E21056">
        <w:rPr>
          <w:rFonts w:asciiTheme="majorBidi" w:hAnsiTheme="majorBidi" w:cstheme="majorBidi"/>
          <w:color w:val="1B1B1B"/>
          <w:sz w:val="24"/>
          <w:szCs w:val="24"/>
          <w:shd w:val="clear" w:color="auto" w:fill="FFFFFF"/>
        </w:rPr>
        <w:t>conducted</w:t>
      </w:r>
      <w:r w:rsidRPr="00DA5666">
        <w:rPr>
          <w:rFonts w:asciiTheme="majorBidi" w:hAnsiTheme="majorBidi" w:cstheme="majorBidi"/>
          <w:color w:val="1B1B1B"/>
          <w:sz w:val="24"/>
          <w:szCs w:val="24"/>
          <w:shd w:val="clear" w:color="auto" w:fill="FFFFFF"/>
        </w:rPr>
        <w:t xml:space="preserve"> to </w:t>
      </w:r>
      <w:r w:rsidR="00E21056">
        <w:rPr>
          <w:rFonts w:asciiTheme="majorBidi" w:hAnsiTheme="majorBidi" w:cstheme="majorBidi"/>
          <w:color w:val="1B1B1B"/>
          <w:sz w:val="24"/>
          <w:szCs w:val="24"/>
          <w:shd w:val="clear" w:color="auto" w:fill="FFFFFF"/>
        </w:rPr>
        <w:t>gather</w:t>
      </w:r>
      <w:r w:rsidRPr="00DA5666">
        <w:rPr>
          <w:rFonts w:asciiTheme="majorBidi" w:hAnsiTheme="majorBidi" w:cstheme="majorBidi"/>
          <w:color w:val="1B1B1B"/>
          <w:sz w:val="24"/>
          <w:szCs w:val="24"/>
          <w:shd w:val="clear" w:color="auto" w:fill="FFFFFF"/>
        </w:rPr>
        <w:t xml:space="preserve"> </w:t>
      </w:r>
      <w:r w:rsidR="00E21056">
        <w:rPr>
          <w:rFonts w:asciiTheme="majorBidi" w:hAnsiTheme="majorBidi" w:cstheme="majorBidi"/>
          <w:color w:val="1B1B1B"/>
          <w:sz w:val="24"/>
          <w:szCs w:val="24"/>
          <w:shd w:val="clear" w:color="auto" w:fill="FFFFFF"/>
        </w:rPr>
        <w:t>relevant</w:t>
      </w:r>
      <w:r w:rsidRPr="00DA5666">
        <w:rPr>
          <w:rFonts w:asciiTheme="majorBidi" w:hAnsiTheme="majorBidi" w:cstheme="majorBidi"/>
          <w:color w:val="1B1B1B"/>
          <w:sz w:val="24"/>
          <w:szCs w:val="24"/>
          <w:shd w:val="clear" w:color="auto" w:fill="FFFFFF"/>
        </w:rPr>
        <w:t xml:space="preserve"> information for designing </w:t>
      </w:r>
      <w:r w:rsidR="00E21056">
        <w:rPr>
          <w:rFonts w:asciiTheme="majorBidi" w:hAnsiTheme="majorBidi" w:cstheme="majorBidi"/>
          <w:color w:val="1B1B1B"/>
          <w:sz w:val="24"/>
          <w:szCs w:val="24"/>
          <w:shd w:val="clear" w:color="auto" w:fill="FFFFFF"/>
        </w:rPr>
        <w:t xml:space="preserve">an </w:t>
      </w:r>
      <w:r w:rsidRPr="00DA5666">
        <w:rPr>
          <w:rFonts w:asciiTheme="majorBidi" w:hAnsiTheme="majorBidi" w:cstheme="majorBidi"/>
          <w:color w:val="1B1B1B"/>
          <w:sz w:val="24"/>
          <w:szCs w:val="24"/>
          <w:shd w:val="clear" w:color="auto" w:fill="FFFFFF"/>
        </w:rPr>
        <w:t>electronic data extraction form</w:t>
      </w:r>
      <w:r w:rsidRPr="00DA5666">
        <w:rPr>
          <w:rFonts w:asciiTheme="majorBidi" w:hAnsiTheme="majorBidi" w:cstheme="majorBidi"/>
          <w:sz w:val="24"/>
          <w:szCs w:val="24"/>
        </w:rPr>
        <w:t xml:space="preserve"> and accompanying sheets for obtaining medical history</w:t>
      </w:r>
      <w:r w:rsidR="00E21056">
        <w:rPr>
          <w:rFonts w:asciiTheme="majorBidi" w:hAnsiTheme="majorBidi" w:cstheme="majorBidi"/>
          <w:sz w:val="24"/>
          <w:szCs w:val="24"/>
        </w:rPr>
        <w:t xml:space="preserve"> in poisoning cases</w:t>
      </w:r>
      <w:r w:rsidRPr="00DA5666">
        <w:rPr>
          <w:rFonts w:asciiTheme="majorBidi" w:hAnsiTheme="majorBidi" w:cstheme="majorBidi"/>
          <w:sz w:val="24"/>
          <w:szCs w:val="24"/>
        </w:rPr>
        <w:t>. Expert opinion</w:t>
      </w:r>
      <w:r w:rsidR="00182149">
        <w:rPr>
          <w:rFonts w:asciiTheme="majorBidi" w:hAnsiTheme="majorBidi" w:cstheme="majorBidi"/>
          <w:sz w:val="24"/>
          <w:szCs w:val="24"/>
        </w:rPr>
        <w:t>s</w:t>
      </w:r>
      <w:r w:rsidRPr="00DA5666">
        <w:rPr>
          <w:rFonts w:asciiTheme="majorBidi" w:hAnsiTheme="majorBidi" w:cstheme="majorBidi"/>
          <w:sz w:val="24"/>
          <w:szCs w:val="24"/>
        </w:rPr>
        <w:t xml:space="preserve"> </w:t>
      </w:r>
      <w:r w:rsidR="00182149">
        <w:rPr>
          <w:rFonts w:asciiTheme="majorBidi" w:hAnsiTheme="majorBidi" w:cstheme="majorBidi"/>
          <w:sz w:val="24"/>
          <w:szCs w:val="24"/>
        </w:rPr>
        <w:t>were</w:t>
      </w:r>
      <w:r w:rsidRPr="00DA5666">
        <w:rPr>
          <w:rFonts w:asciiTheme="majorBidi" w:hAnsiTheme="majorBidi" w:cstheme="majorBidi"/>
          <w:sz w:val="24"/>
          <w:szCs w:val="24"/>
        </w:rPr>
        <w:t xml:space="preserve"> also sought to identify all </w:t>
      </w:r>
      <w:proofErr w:type="spellStart"/>
      <w:r w:rsidR="00182149">
        <w:rPr>
          <w:rFonts w:asciiTheme="majorBidi" w:hAnsiTheme="majorBidi" w:cstheme="majorBidi"/>
          <w:sz w:val="24"/>
          <w:szCs w:val="24"/>
        </w:rPr>
        <w:t>nessesary</w:t>
      </w:r>
      <w:proofErr w:type="spellEnd"/>
      <w:r w:rsidRPr="00DA5666">
        <w:rPr>
          <w:rFonts w:asciiTheme="majorBidi" w:hAnsiTheme="majorBidi" w:cstheme="majorBidi"/>
          <w:sz w:val="24"/>
          <w:szCs w:val="24"/>
        </w:rPr>
        <w:t xml:space="preserve"> information components. </w:t>
      </w:r>
      <w:r w:rsidR="00182149">
        <w:rPr>
          <w:rFonts w:asciiTheme="majorBidi" w:hAnsiTheme="majorBidi" w:cstheme="majorBidi"/>
          <w:sz w:val="24"/>
          <w:szCs w:val="24"/>
        </w:rPr>
        <w:t>The l</w:t>
      </w:r>
      <w:r w:rsidRPr="00DA5666">
        <w:rPr>
          <w:rFonts w:asciiTheme="majorBidi" w:hAnsiTheme="majorBidi" w:cstheme="majorBidi"/>
          <w:sz w:val="24"/>
          <w:szCs w:val="24"/>
        </w:rPr>
        <w:t xml:space="preserve">iterature review focused on identifying data elements </w:t>
      </w:r>
      <w:r w:rsidR="00182149">
        <w:rPr>
          <w:rFonts w:asciiTheme="majorBidi" w:hAnsiTheme="majorBidi" w:cstheme="majorBidi"/>
          <w:sz w:val="24"/>
          <w:szCs w:val="24"/>
        </w:rPr>
        <w:t>essential for</w:t>
      </w:r>
      <w:r w:rsidRPr="00DA5666">
        <w:rPr>
          <w:rFonts w:asciiTheme="majorBidi" w:hAnsiTheme="majorBidi" w:cstheme="majorBidi"/>
          <w:sz w:val="24"/>
          <w:szCs w:val="24"/>
        </w:rPr>
        <w:t xml:space="preserve"> establish</w:t>
      </w:r>
      <w:r w:rsidR="00182149">
        <w:rPr>
          <w:rFonts w:asciiTheme="majorBidi" w:hAnsiTheme="majorBidi" w:cstheme="majorBidi"/>
          <w:sz w:val="24"/>
          <w:szCs w:val="24"/>
        </w:rPr>
        <w:t>ing</w:t>
      </w:r>
      <w:r w:rsidRPr="00DA5666">
        <w:rPr>
          <w:rFonts w:asciiTheme="majorBidi" w:hAnsiTheme="majorBidi" w:cstheme="majorBidi"/>
          <w:sz w:val="24"/>
          <w:szCs w:val="24"/>
        </w:rPr>
        <w:t xml:space="preserve"> of poisoning registries and develop</w:t>
      </w:r>
      <w:r w:rsidR="00182149">
        <w:rPr>
          <w:rFonts w:asciiTheme="majorBidi" w:hAnsiTheme="majorBidi" w:cstheme="majorBidi"/>
          <w:sz w:val="24"/>
          <w:szCs w:val="24"/>
        </w:rPr>
        <w:t>ing</w:t>
      </w:r>
      <w:r w:rsidRPr="00DA5666">
        <w:rPr>
          <w:rFonts w:asciiTheme="majorBidi" w:hAnsiTheme="majorBidi" w:cstheme="majorBidi"/>
          <w:sz w:val="24"/>
          <w:szCs w:val="24"/>
        </w:rPr>
        <w:t xml:space="preserve"> of a poisoning data set. A data set was designated during multiple session</w:t>
      </w:r>
      <w:r w:rsidR="00182149">
        <w:rPr>
          <w:rFonts w:asciiTheme="majorBidi" w:hAnsiTheme="majorBidi" w:cstheme="majorBidi"/>
          <w:sz w:val="24"/>
          <w:szCs w:val="24"/>
        </w:rPr>
        <w:t>s</w:t>
      </w:r>
      <w:r w:rsidRPr="00DA5666">
        <w:rPr>
          <w:rFonts w:asciiTheme="majorBidi" w:hAnsiTheme="majorBidi" w:cstheme="majorBidi"/>
          <w:sz w:val="24"/>
          <w:szCs w:val="24"/>
        </w:rPr>
        <w:t xml:space="preserve"> </w:t>
      </w:r>
      <w:r w:rsidR="00182149">
        <w:rPr>
          <w:rFonts w:asciiTheme="majorBidi" w:hAnsiTheme="majorBidi" w:cstheme="majorBidi"/>
          <w:sz w:val="24"/>
          <w:szCs w:val="24"/>
        </w:rPr>
        <w:t xml:space="preserve">with </w:t>
      </w:r>
      <w:r w:rsidRPr="00DA5666">
        <w:rPr>
          <w:rFonts w:asciiTheme="majorBidi" w:hAnsiTheme="majorBidi" w:cstheme="majorBidi"/>
          <w:sz w:val="24"/>
          <w:szCs w:val="24"/>
        </w:rPr>
        <w:t xml:space="preserve">four clinical toxicologist. To </w:t>
      </w:r>
      <w:proofErr w:type="spellStart"/>
      <w:r w:rsidRPr="00DA5666">
        <w:rPr>
          <w:rFonts w:asciiTheme="majorBidi" w:hAnsiTheme="majorBidi" w:cstheme="majorBidi"/>
          <w:sz w:val="24"/>
          <w:szCs w:val="24"/>
        </w:rPr>
        <w:t>final</w:t>
      </w:r>
      <w:r w:rsidR="00182149">
        <w:rPr>
          <w:rFonts w:asciiTheme="majorBidi" w:hAnsiTheme="majorBidi" w:cstheme="majorBidi"/>
          <w:sz w:val="24"/>
          <w:szCs w:val="24"/>
        </w:rPr>
        <w:t>zie</w:t>
      </w:r>
      <w:proofErr w:type="spellEnd"/>
      <w:r w:rsidRPr="00DA5666">
        <w:rPr>
          <w:rFonts w:asciiTheme="majorBidi" w:hAnsiTheme="majorBidi" w:cstheme="majorBidi"/>
          <w:sz w:val="24"/>
          <w:szCs w:val="24"/>
        </w:rPr>
        <w:t xml:space="preserve"> </w:t>
      </w:r>
      <w:r w:rsidR="00182149">
        <w:rPr>
          <w:rFonts w:asciiTheme="majorBidi" w:hAnsiTheme="majorBidi" w:cstheme="majorBidi"/>
          <w:sz w:val="24"/>
          <w:szCs w:val="24"/>
        </w:rPr>
        <w:t xml:space="preserve">the </w:t>
      </w:r>
      <w:r w:rsidRPr="008A68EA">
        <w:rPr>
          <w:rFonts w:asciiTheme="majorBidi" w:hAnsiTheme="majorBidi" w:cstheme="majorBidi"/>
          <w:bCs/>
          <w:sz w:val="24"/>
          <w:szCs w:val="24"/>
        </w:rPr>
        <w:t>electronic data extraction</w:t>
      </w:r>
      <w:r w:rsidRPr="00DA5666">
        <w:rPr>
          <w:rFonts w:asciiTheme="majorBidi" w:hAnsiTheme="majorBidi" w:cstheme="majorBidi"/>
          <w:b/>
          <w:sz w:val="24"/>
          <w:szCs w:val="24"/>
        </w:rPr>
        <w:t xml:space="preserve"> </w:t>
      </w:r>
      <w:r w:rsidR="00182149">
        <w:rPr>
          <w:rFonts w:asciiTheme="majorBidi" w:hAnsiTheme="majorBidi" w:cstheme="majorBidi"/>
          <w:sz w:val="24"/>
          <w:szCs w:val="24"/>
        </w:rPr>
        <w:t xml:space="preserve">for </w:t>
      </w:r>
      <w:r w:rsidRPr="00DA5666">
        <w:rPr>
          <w:rFonts w:asciiTheme="majorBidi" w:hAnsiTheme="majorBidi" w:cstheme="majorBidi"/>
          <w:sz w:val="24"/>
          <w:szCs w:val="24"/>
        </w:rPr>
        <w:t>the poisoning registry, forms containing poisoning data elements were given to 10 experts in toxicology, emergency medicine, and epidemiology.</w:t>
      </w:r>
    </w:p>
    <w:p w14:paraId="1E605908" w14:textId="5320FB4B" w:rsidR="00E90281" w:rsidRPr="00DA5666" w:rsidRDefault="00AB5B2A" w:rsidP="009F1B15">
      <w:pPr>
        <w:spacing w:line="276" w:lineRule="auto"/>
        <w:rPr>
          <w:rFonts w:asciiTheme="majorBidi" w:hAnsiTheme="majorBidi" w:cstheme="majorBidi"/>
          <w:b/>
          <w:bCs/>
          <w:sz w:val="24"/>
          <w:szCs w:val="24"/>
        </w:rPr>
      </w:pPr>
      <w:r w:rsidRPr="00DA5666">
        <w:rPr>
          <w:rFonts w:asciiTheme="majorBidi" w:hAnsiTheme="majorBidi" w:cstheme="majorBidi"/>
          <w:b/>
          <w:bCs/>
          <w:sz w:val="24"/>
          <w:szCs w:val="24"/>
        </w:rPr>
        <w:t>2.</w:t>
      </w:r>
      <w:r w:rsidR="00E76FF9">
        <w:rPr>
          <w:rFonts w:asciiTheme="majorBidi" w:hAnsiTheme="majorBidi" w:cstheme="majorBidi"/>
          <w:b/>
          <w:bCs/>
          <w:sz w:val="24"/>
          <w:szCs w:val="24"/>
        </w:rPr>
        <w:t>2</w:t>
      </w:r>
      <w:r w:rsidRPr="00DA5666">
        <w:rPr>
          <w:rFonts w:asciiTheme="majorBidi" w:hAnsiTheme="majorBidi" w:cstheme="majorBidi"/>
          <w:b/>
          <w:bCs/>
          <w:sz w:val="24"/>
          <w:szCs w:val="24"/>
        </w:rPr>
        <w:t xml:space="preserve">.2. </w:t>
      </w:r>
      <w:r w:rsidR="009F1B15" w:rsidRPr="009F1B15">
        <w:rPr>
          <w:rFonts w:asciiTheme="majorBidi" w:hAnsiTheme="majorBidi" w:cstheme="majorBidi"/>
          <w:b/>
          <w:bCs/>
          <w:sz w:val="24"/>
          <w:szCs w:val="24"/>
        </w:rPr>
        <w:t xml:space="preserve">Development of the Data </w:t>
      </w:r>
      <w:r w:rsidR="00182149">
        <w:rPr>
          <w:rFonts w:asciiTheme="majorBidi" w:hAnsiTheme="majorBidi" w:cstheme="majorBidi"/>
          <w:b/>
          <w:bCs/>
          <w:sz w:val="24"/>
          <w:szCs w:val="24"/>
        </w:rPr>
        <w:t>R</w:t>
      </w:r>
      <w:r w:rsidR="009F1B15" w:rsidRPr="009F1B15">
        <w:rPr>
          <w:rFonts w:asciiTheme="majorBidi" w:hAnsiTheme="majorBidi" w:cstheme="majorBidi"/>
          <w:b/>
          <w:bCs/>
          <w:sz w:val="24"/>
          <w:szCs w:val="24"/>
        </w:rPr>
        <w:t xml:space="preserve">egistration </w:t>
      </w:r>
      <w:r w:rsidR="00182149">
        <w:rPr>
          <w:rFonts w:asciiTheme="majorBidi" w:hAnsiTheme="majorBidi" w:cstheme="majorBidi"/>
          <w:b/>
          <w:bCs/>
          <w:sz w:val="24"/>
          <w:szCs w:val="24"/>
        </w:rPr>
        <w:t>S</w:t>
      </w:r>
      <w:r w:rsidR="009F1B15" w:rsidRPr="009F1B15">
        <w:rPr>
          <w:rFonts w:asciiTheme="majorBidi" w:hAnsiTheme="majorBidi" w:cstheme="majorBidi"/>
          <w:b/>
          <w:bCs/>
          <w:sz w:val="24"/>
          <w:szCs w:val="24"/>
        </w:rPr>
        <w:t>ystem</w:t>
      </w:r>
    </w:p>
    <w:p w14:paraId="7B58AF74" w14:textId="612A446C" w:rsidR="00E76FF9" w:rsidRPr="00280AFA" w:rsidRDefault="00E90281" w:rsidP="00E90281">
      <w:pPr>
        <w:spacing w:line="276" w:lineRule="auto"/>
        <w:rPr>
          <w:rFonts w:asciiTheme="majorBidi" w:hAnsiTheme="majorBidi" w:cstheme="majorBidi"/>
          <w:sz w:val="24"/>
          <w:szCs w:val="24"/>
          <w:rtl/>
        </w:rPr>
      </w:pPr>
      <w:r w:rsidRPr="002B2BB5">
        <w:rPr>
          <w:rFonts w:asciiTheme="majorBidi" w:hAnsiTheme="majorBidi" w:cstheme="majorBidi"/>
          <w:sz w:val="24"/>
          <w:szCs w:val="24"/>
        </w:rPr>
        <w:t>A</w:t>
      </w:r>
      <w:r w:rsidRPr="00DA5666">
        <w:rPr>
          <w:rFonts w:asciiTheme="majorBidi" w:hAnsiTheme="majorBidi" w:cstheme="majorBidi"/>
          <w:sz w:val="24"/>
          <w:szCs w:val="24"/>
        </w:rPr>
        <w:t>n online,</w:t>
      </w:r>
      <w:r w:rsidRPr="00280AFA">
        <w:rPr>
          <w:rFonts w:asciiTheme="majorBidi" w:hAnsiTheme="majorBidi" w:cstheme="majorBidi"/>
          <w:sz w:val="24"/>
          <w:szCs w:val="24"/>
        </w:rPr>
        <w:t xml:space="preserve"> secure, web-based registry platform was developed under the supervision and licensing of Isfahan University of Medical Sciences.</w:t>
      </w:r>
      <w:r w:rsidRPr="00DA5666">
        <w:rPr>
          <w:rFonts w:asciiTheme="majorBidi" w:hAnsiTheme="majorBidi" w:cstheme="majorBidi"/>
          <w:sz w:val="24"/>
          <w:szCs w:val="24"/>
        </w:rPr>
        <w:t xml:space="preserve"> </w:t>
      </w:r>
      <w:r w:rsidR="00AB5B2A" w:rsidRPr="00DA5666">
        <w:rPr>
          <w:rFonts w:asciiTheme="majorBidi" w:hAnsiTheme="majorBidi" w:cstheme="majorBidi"/>
          <w:sz w:val="24"/>
          <w:szCs w:val="24"/>
        </w:rPr>
        <w:t xml:space="preserve">This system allows researchers to register </w:t>
      </w:r>
      <w:r w:rsidR="00BA657A">
        <w:rPr>
          <w:rFonts w:asciiTheme="majorBidi" w:hAnsiTheme="majorBidi" w:cstheme="majorBidi"/>
          <w:sz w:val="24"/>
          <w:szCs w:val="24"/>
        </w:rPr>
        <w:t>from</w:t>
      </w:r>
      <w:r w:rsidR="00AB5B2A" w:rsidRPr="00DA5666">
        <w:rPr>
          <w:rFonts w:asciiTheme="majorBidi" w:hAnsiTheme="majorBidi" w:cstheme="majorBidi"/>
          <w:sz w:val="24"/>
          <w:szCs w:val="24"/>
        </w:rPr>
        <w:t xml:space="preserve"> any </w:t>
      </w:r>
      <w:r w:rsidR="00BA657A">
        <w:rPr>
          <w:rFonts w:asciiTheme="majorBidi" w:hAnsiTheme="majorBidi" w:cstheme="majorBidi"/>
          <w:sz w:val="24"/>
          <w:szCs w:val="24"/>
        </w:rPr>
        <w:t xml:space="preserve">location at any </w:t>
      </w:r>
      <w:r w:rsidR="00AB5B2A" w:rsidRPr="00DA5666">
        <w:rPr>
          <w:rFonts w:asciiTheme="majorBidi" w:hAnsiTheme="majorBidi" w:cstheme="majorBidi"/>
          <w:sz w:val="24"/>
          <w:szCs w:val="24"/>
        </w:rPr>
        <w:t>time, enables access export</w:t>
      </w:r>
      <w:r w:rsidR="00BA657A">
        <w:rPr>
          <w:rFonts w:asciiTheme="majorBidi" w:hAnsiTheme="majorBidi" w:cstheme="majorBidi"/>
          <w:sz w:val="24"/>
          <w:szCs w:val="24"/>
        </w:rPr>
        <w:t>able</w:t>
      </w:r>
      <w:r w:rsidR="00AB5B2A" w:rsidRPr="00DA5666">
        <w:rPr>
          <w:rFonts w:asciiTheme="majorBidi" w:hAnsiTheme="majorBidi" w:cstheme="majorBidi"/>
          <w:sz w:val="24"/>
          <w:szCs w:val="24"/>
        </w:rPr>
        <w:t xml:space="preserve"> reports and maintain the security of the information platform.</w:t>
      </w:r>
    </w:p>
    <w:p w14:paraId="2FE671ED" w14:textId="2BC85643" w:rsidR="00AB5B2A" w:rsidRPr="00DA5666" w:rsidRDefault="00E76FF9" w:rsidP="00E76FF9">
      <w:pPr>
        <w:spacing w:line="276" w:lineRule="auto"/>
        <w:rPr>
          <w:rFonts w:asciiTheme="majorBidi" w:hAnsiTheme="majorBidi" w:cstheme="majorBidi"/>
          <w:b/>
          <w:bCs/>
          <w:sz w:val="24"/>
          <w:szCs w:val="24"/>
        </w:rPr>
      </w:pPr>
      <w:proofErr w:type="gramStart"/>
      <w:r>
        <w:rPr>
          <w:rFonts w:asciiTheme="majorBidi" w:hAnsiTheme="majorBidi" w:cstheme="majorBidi"/>
          <w:b/>
          <w:bCs/>
          <w:sz w:val="24"/>
          <w:szCs w:val="24"/>
          <w:lang w:bidi="fa-IR"/>
        </w:rPr>
        <w:t>2.2.3</w:t>
      </w:r>
      <w:r w:rsidR="001F3200">
        <w:rPr>
          <w:rFonts w:asciiTheme="majorBidi" w:hAnsiTheme="majorBidi" w:cstheme="majorBidi"/>
          <w:b/>
          <w:bCs/>
          <w:sz w:val="24"/>
          <w:szCs w:val="24"/>
        </w:rPr>
        <w:t xml:space="preserve">  Pilot</w:t>
      </w:r>
      <w:proofErr w:type="gramEnd"/>
      <w:r w:rsidR="001F3200">
        <w:rPr>
          <w:rFonts w:asciiTheme="majorBidi" w:hAnsiTheme="majorBidi" w:cstheme="majorBidi"/>
          <w:b/>
          <w:bCs/>
          <w:sz w:val="24"/>
          <w:szCs w:val="24"/>
        </w:rPr>
        <w:t xml:space="preserve"> </w:t>
      </w:r>
      <w:r w:rsidR="00BA657A">
        <w:rPr>
          <w:rFonts w:asciiTheme="majorBidi" w:hAnsiTheme="majorBidi" w:cstheme="majorBidi"/>
          <w:b/>
          <w:bCs/>
          <w:sz w:val="24"/>
          <w:szCs w:val="24"/>
        </w:rPr>
        <w:t>S</w:t>
      </w:r>
      <w:r w:rsidR="001F3200">
        <w:rPr>
          <w:rFonts w:asciiTheme="majorBidi" w:hAnsiTheme="majorBidi" w:cstheme="majorBidi"/>
          <w:b/>
          <w:bCs/>
          <w:sz w:val="24"/>
          <w:szCs w:val="24"/>
        </w:rPr>
        <w:t xml:space="preserve">tudy </w:t>
      </w:r>
      <w:r w:rsidR="00BA657A">
        <w:rPr>
          <w:rFonts w:asciiTheme="majorBidi" w:hAnsiTheme="majorBidi" w:cstheme="majorBidi"/>
          <w:b/>
          <w:bCs/>
          <w:sz w:val="24"/>
          <w:szCs w:val="24"/>
        </w:rPr>
        <w:t>O</w:t>
      </w:r>
      <w:r w:rsidR="001F3200">
        <w:rPr>
          <w:rFonts w:asciiTheme="majorBidi" w:hAnsiTheme="majorBidi" w:cstheme="majorBidi"/>
          <w:b/>
          <w:bCs/>
          <w:sz w:val="24"/>
          <w:szCs w:val="24"/>
        </w:rPr>
        <w:t xml:space="preserve">f </w:t>
      </w:r>
      <w:r w:rsidR="00BA657A">
        <w:rPr>
          <w:rFonts w:asciiTheme="majorBidi" w:hAnsiTheme="majorBidi" w:cstheme="majorBidi"/>
          <w:b/>
          <w:bCs/>
          <w:sz w:val="24"/>
          <w:szCs w:val="24"/>
        </w:rPr>
        <w:t>T</w:t>
      </w:r>
      <w:r w:rsidR="001F3200">
        <w:rPr>
          <w:rFonts w:asciiTheme="majorBidi" w:hAnsiTheme="majorBidi" w:cstheme="majorBidi"/>
          <w:b/>
          <w:bCs/>
          <w:sz w:val="24"/>
          <w:szCs w:val="24"/>
        </w:rPr>
        <w:t xml:space="preserve">he </w:t>
      </w:r>
      <w:r w:rsidR="00BA657A">
        <w:rPr>
          <w:rFonts w:asciiTheme="majorBidi" w:hAnsiTheme="majorBidi" w:cstheme="majorBidi"/>
          <w:b/>
          <w:bCs/>
          <w:sz w:val="24"/>
          <w:szCs w:val="24"/>
        </w:rPr>
        <w:t>P</w:t>
      </w:r>
      <w:r w:rsidR="001F3200">
        <w:rPr>
          <w:rFonts w:asciiTheme="majorBidi" w:hAnsiTheme="majorBidi" w:cstheme="majorBidi"/>
          <w:b/>
          <w:bCs/>
          <w:sz w:val="24"/>
          <w:szCs w:val="24"/>
        </w:rPr>
        <w:t xml:space="preserve">oisoning </w:t>
      </w:r>
      <w:r w:rsidR="00BA657A">
        <w:rPr>
          <w:rFonts w:asciiTheme="majorBidi" w:hAnsiTheme="majorBidi" w:cstheme="majorBidi"/>
          <w:b/>
          <w:bCs/>
          <w:sz w:val="24"/>
          <w:szCs w:val="24"/>
        </w:rPr>
        <w:t>C</w:t>
      </w:r>
      <w:r w:rsidR="001F3200">
        <w:rPr>
          <w:rFonts w:asciiTheme="majorBidi" w:hAnsiTheme="majorBidi" w:cstheme="majorBidi"/>
          <w:b/>
          <w:bCs/>
          <w:sz w:val="24"/>
          <w:szCs w:val="24"/>
        </w:rPr>
        <w:t xml:space="preserve">enter </w:t>
      </w:r>
      <w:r w:rsidR="00BA657A">
        <w:rPr>
          <w:rFonts w:asciiTheme="majorBidi" w:hAnsiTheme="majorBidi" w:cstheme="majorBidi"/>
          <w:b/>
          <w:bCs/>
          <w:sz w:val="24"/>
          <w:szCs w:val="24"/>
        </w:rPr>
        <w:t>R</w:t>
      </w:r>
      <w:r w:rsidR="001F3200">
        <w:rPr>
          <w:rFonts w:asciiTheme="majorBidi" w:hAnsiTheme="majorBidi" w:cstheme="majorBidi"/>
          <w:b/>
          <w:bCs/>
          <w:sz w:val="24"/>
          <w:szCs w:val="24"/>
        </w:rPr>
        <w:t xml:space="preserve">egistration </w:t>
      </w:r>
      <w:r w:rsidR="00BA657A">
        <w:rPr>
          <w:rFonts w:asciiTheme="majorBidi" w:hAnsiTheme="majorBidi" w:cstheme="majorBidi"/>
          <w:b/>
          <w:bCs/>
          <w:sz w:val="24"/>
          <w:szCs w:val="24"/>
        </w:rPr>
        <w:t>S</w:t>
      </w:r>
      <w:r w:rsidR="00AB5B2A" w:rsidRPr="00DA5666">
        <w:rPr>
          <w:rFonts w:asciiTheme="majorBidi" w:hAnsiTheme="majorBidi" w:cstheme="majorBidi"/>
          <w:b/>
          <w:bCs/>
          <w:sz w:val="24"/>
          <w:szCs w:val="24"/>
        </w:rPr>
        <w:t>ystem</w:t>
      </w:r>
    </w:p>
    <w:p w14:paraId="7AFFB051" w14:textId="311E5927" w:rsidR="00AB5B2A" w:rsidRPr="00DA5666" w:rsidRDefault="00E90281" w:rsidP="009821B4">
      <w:pPr>
        <w:spacing w:line="276" w:lineRule="auto"/>
        <w:rPr>
          <w:rFonts w:asciiTheme="majorBidi" w:hAnsiTheme="majorBidi" w:cstheme="majorBidi"/>
          <w:sz w:val="24"/>
          <w:szCs w:val="24"/>
        </w:rPr>
      </w:pPr>
      <w:r w:rsidRPr="00DA5666">
        <w:rPr>
          <w:rFonts w:asciiTheme="majorBidi" w:hAnsiTheme="majorBidi" w:cstheme="majorBidi"/>
          <w:sz w:val="24"/>
          <w:szCs w:val="24"/>
        </w:rPr>
        <w:t xml:space="preserve">To evaluate usability, technical performance, accuracy, user-friendliness, and ease of entry, a pilot study was conducted using 20 patient records reviewed by two trained data entry staff. </w:t>
      </w:r>
      <w:r w:rsidR="00BA657A">
        <w:rPr>
          <w:rFonts w:asciiTheme="majorBidi" w:hAnsiTheme="majorBidi" w:cstheme="majorBidi"/>
          <w:sz w:val="24"/>
          <w:szCs w:val="24"/>
        </w:rPr>
        <w:t>F</w:t>
      </w:r>
      <w:r w:rsidRPr="00DA5666">
        <w:rPr>
          <w:rFonts w:asciiTheme="majorBidi" w:hAnsiTheme="majorBidi" w:cstheme="majorBidi"/>
          <w:sz w:val="24"/>
          <w:szCs w:val="24"/>
        </w:rPr>
        <w:t xml:space="preserve">eedback </w:t>
      </w:r>
      <w:r w:rsidR="00BA657A">
        <w:rPr>
          <w:rFonts w:asciiTheme="majorBidi" w:hAnsiTheme="majorBidi" w:cstheme="majorBidi"/>
          <w:sz w:val="24"/>
          <w:szCs w:val="24"/>
        </w:rPr>
        <w:t xml:space="preserve">from the </w:t>
      </w:r>
      <w:proofErr w:type="spellStart"/>
      <w:r w:rsidR="00BA657A">
        <w:rPr>
          <w:rFonts w:asciiTheme="majorBidi" w:hAnsiTheme="majorBidi" w:cstheme="majorBidi"/>
          <w:sz w:val="24"/>
          <w:szCs w:val="24"/>
        </w:rPr>
        <w:t>piolt</w:t>
      </w:r>
      <w:proofErr w:type="spellEnd"/>
      <w:r w:rsidR="00BA657A">
        <w:rPr>
          <w:rFonts w:asciiTheme="majorBidi" w:hAnsiTheme="majorBidi" w:cstheme="majorBidi"/>
          <w:sz w:val="24"/>
          <w:szCs w:val="24"/>
        </w:rPr>
        <w:t xml:space="preserve"> study </w:t>
      </w:r>
      <w:r w:rsidRPr="00DA5666">
        <w:rPr>
          <w:rFonts w:asciiTheme="majorBidi" w:hAnsiTheme="majorBidi" w:cstheme="majorBidi"/>
          <w:sz w:val="24"/>
          <w:szCs w:val="24"/>
        </w:rPr>
        <w:t xml:space="preserve">guided adjustments in form design and system functionality </w:t>
      </w:r>
      <w:r w:rsidR="00BA657A">
        <w:rPr>
          <w:rFonts w:asciiTheme="majorBidi" w:hAnsiTheme="majorBidi" w:cstheme="majorBidi"/>
          <w:sz w:val="24"/>
          <w:szCs w:val="24"/>
        </w:rPr>
        <w:t>before</w:t>
      </w:r>
      <w:r w:rsidRPr="00DA5666">
        <w:rPr>
          <w:rFonts w:asciiTheme="majorBidi" w:hAnsiTheme="majorBidi" w:cstheme="majorBidi"/>
          <w:sz w:val="24"/>
          <w:szCs w:val="24"/>
        </w:rPr>
        <w:t xml:space="preserve"> full-scale implementation.</w:t>
      </w:r>
    </w:p>
    <w:p w14:paraId="5A9459BA" w14:textId="2DD1F874" w:rsidR="003D3C51" w:rsidRPr="009821B4" w:rsidRDefault="003D3C51">
      <w:pPr>
        <w:spacing w:line="276" w:lineRule="auto"/>
        <w:rPr>
          <w:rFonts w:asciiTheme="majorBidi" w:hAnsiTheme="majorBidi" w:cstheme="majorBidi"/>
          <w:b/>
          <w:bCs/>
          <w:sz w:val="24"/>
          <w:szCs w:val="24"/>
        </w:rPr>
      </w:pPr>
      <w:r w:rsidRPr="009821B4">
        <w:rPr>
          <w:rFonts w:asciiTheme="majorBidi" w:hAnsiTheme="majorBidi" w:cstheme="majorBidi"/>
          <w:b/>
          <w:bCs/>
          <w:sz w:val="24"/>
          <w:szCs w:val="24"/>
        </w:rPr>
        <w:t>2.</w:t>
      </w:r>
      <w:r w:rsidR="00E76FF9">
        <w:rPr>
          <w:rFonts w:asciiTheme="majorBidi" w:hAnsiTheme="majorBidi" w:cstheme="majorBidi"/>
          <w:b/>
          <w:bCs/>
          <w:sz w:val="24"/>
          <w:szCs w:val="24"/>
        </w:rPr>
        <w:t>2.4</w:t>
      </w:r>
      <w:r w:rsidRPr="009821B4">
        <w:rPr>
          <w:rFonts w:asciiTheme="majorBidi" w:hAnsiTheme="majorBidi" w:cstheme="majorBidi"/>
          <w:b/>
          <w:bCs/>
          <w:sz w:val="24"/>
          <w:szCs w:val="24"/>
        </w:rPr>
        <w:t xml:space="preserve">. </w:t>
      </w:r>
      <w:r w:rsidR="00BB4FD6" w:rsidRPr="00DA5666">
        <w:rPr>
          <w:rFonts w:asciiTheme="majorBidi" w:hAnsiTheme="majorBidi" w:cstheme="majorBidi"/>
          <w:b/>
          <w:bCs/>
          <w:sz w:val="24"/>
          <w:szCs w:val="24"/>
        </w:rPr>
        <w:t xml:space="preserve">Recording </w:t>
      </w:r>
      <w:r w:rsidR="00585DC4">
        <w:rPr>
          <w:rFonts w:asciiTheme="majorBidi" w:hAnsiTheme="majorBidi" w:cstheme="majorBidi"/>
          <w:b/>
          <w:bCs/>
          <w:sz w:val="24"/>
          <w:szCs w:val="24"/>
        </w:rPr>
        <w:t>I</w:t>
      </w:r>
      <w:r w:rsidR="00BB4FD6" w:rsidRPr="00DA5666">
        <w:rPr>
          <w:rFonts w:asciiTheme="majorBidi" w:hAnsiTheme="majorBidi" w:cstheme="majorBidi"/>
          <w:b/>
          <w:bCs/>
          <w:sz w:val="24"/>
          <w:szCs w:val="24"/>
        </w:rPr>
        <w:t xml:space="preserve">nformation </w:t>
      </w:r>
      <w:proofErr w:type="gramStart"/>
      <w:r w:rsidR="00585DC4">
        <w:rPr>
          <w:rFonts w:asciiTheme="majorBidi" w:hAnsiTheme="majorBidi" w:cstheme="majorBidi"/>
          <w:b/>
          <w:bCs/>
          <w:sz w:val="24"/>
          <w:szCs w:val="24"/>
        </w:rPr>
        <w:t>O</w:t>
      </w:r>
      <w:r w:rsidR="009821B4">
        <w:rPr>
          <w:rFonts w:asciiTheme="majorBidi" w:hAnsiTheme="majorBidi" w:cstheme="majorBidi"/>
          <w:b/>
          <w:bCs/>
          <w:sz w:val="24"/>
          <w:szCs w:val="24"/>
        </w:rPr>
        <w:t>f</w:t>
      </w:r>
      <w:proofErr w:type="gramEnd"/>
      <w:r w:rsidR="009821B4">
        <w:rPr>
          <w:rFonts w:asciiTheme="majorBidi" w:hAnsiTheme="majorBidi" w:cstheme="majorBidi"/>
          <w:b/>
          <w:bCs/>
          <w:sz w:val="24"/>
          <w:szCs w:val="24"/>
        </w:rPr>
        <w:t xml:space="preserve"> </w:t>
      </w:r>
      <w:r w:rsidR="00585DC4">
        <w:rPr>
          <w:rFonts w:asciiTheme="majorBidi" w:hAnsiTheme="majorBidi" w:cstheme="majorBidi"/>
          <w:b/>
          <w:bCs/>
          <w:sz w:val="24"/>
          <w:szCs w:val="24"/>
        </w:rPr>
        <w:t>P</w:t>
      </w:r>
      <w:r w:rsidR="00BB4FD6" w:rsidRPr="00DA5666">
        <w:rPr>
          <w:rFonts w:asciiTheme="majorBidi" w:hAnsiTheme="majorBidi" w:cstheme="majorBidi"/>
          <w:b/>
          <w:bCs/>
          <w:sz w:val="24"/>
          <w:szCs w:val="24"/>
        </w:rPr>
        <w:t xml:space="preserve">oisoned </w:t>
      </w:r>
      <w:r w:rsidR="00585DC4">
        <w:rPr>
          <w:rFonts w:asciiTheme="majorBidi" w:hAnsiTheme="majorBidi" w:cstheme="majorBidi"/>
          <w:b/>
          <w:bCs/>
          <w:sz w:val="24"/>
          <w:szCs w:val="24"/>
        </w:rPr>
        <w:t>P</w:t>
      </w:r>
      <w:r w:rsidR="009821B4">
        <w:rPr>
          <w:rFonts w:asciiTheme="majorBidi" w:hAnsiTheme="majorBidi" w:cstheme="majorBidi"/>
          <w:b/>
          <w:bCs/>
          <w:sz w:val="24"/>
          <w:szCs w:val="24"/>
        </w:rPr>
        <w:t>atients</w:t>
      </w:r>
      <w:r w:rsidR="00BB4FD6" w:rsidRPr="00DA5666">
        <w:rPr>
          <w:rFonts w:asciiTheme="majorBidi" w:hAnsiTheme="majorBidi" w:cstheme="majorBidi"/>
          <w:b/>
          <w:bCs/>
          <w:sz w:val="24"/>
          <w:szCs w:val="24"/>
        </w:rPr>
        <w:t xml:space="preserve"> </w:t>
      </w:r>
      <w:r w:rsidR="00585DC4">
        <w:rPr>
          <w:rFonts w:asciiTheme="majorBidi" w:hAnsiTheme="majorBidi" w:cstheme="majorBidi"/>
          <w:b/>
          <w:bCs/>
          <w:sz w:val="24"/>
          <w:szCs w:val="24"/>
        </w:rPr>
        <w:t>V</w:t>
      </w:r>
      <w:r w:rsidR="00BB4FD6" w:rsidRPr="00DA5666">
        <w:rPr>
          <w:rFonts w:asciiTheme="majorBidi" w:hAnsiTheme="majorBidi" w:cstheme="majorBidi"/>
          <w:b/>
          <w:bCs/>
          <w:sz w:val="24"/>
          <w:szCs w:val="24"/>
        </w:rPr>
        <w:t xml:space="preserve">isiting </w:t>
      </w:r>
      <w:r w:rsidR="00585DC4">
        <w:rPr>
          <w:rFonts w:asciiTheme="majorBidi" w:hAnsiTheme="majorBidi" w:cstheme="majorBidi"/>
          <w:b/>
          <w:bCs/>
          <w:sz w:val="24"/>
          <w:szCs w:val="24"/>
        </w:rPr>
        <w:t>T</w:t>
      </w:r>
      <w:r w:rsidR="00BB4FD6" w:rsidRPr="00DA5666">
        <w:rPr>
          <w:rFonts w:asciiTheme="majorBidi" w:hAnsiTheme="majorBidi" w:cstheme="majorBidi"/>
          <w:b/>
          <w:bCs/>
          <w:sz w:val="24"/>
          <w:szCs w:val="24"/>
        </w:rPr>
        <w:t xml:space="preserve">he </w:t>
      </w:r>
      <w:r w:rsidR="00585DC4">
        <w:rPr>
          <w:rFonts w:asciiTheme="majorBidi" w:hAnsiTheme="majorBidi" w:cstheme="majorBidi"/>
          <w:b/>
          <w:bCs/>
          <w:sz w:val="24"/>
          <w:szCs w:val="24"/>
        </w:rPr>
        <w:t>H</w:t>
      </w:r>
      <w:r w:rsidR="00BB4FD6" w:rsidRPr="00DA5666">
        <w:rPr>
          <w:rFonts w:asciiTheme="majorBidi" w:hAnsiTheme="majorBidi" w:cstheme="majorBidi"/>
          <w:b/>
          <w:bCs/>
          <w:sz w:val="24"/>
          <w:szCs w:val="24"/>
        </w:rPr>
        <w:t>ospital</w:t>
      </w:r>
    </w:p>
    <w:p w14:paraId="752BEB1A" w14:textId="7643349E" w:rsidR="00B374ED" w:rsidRPr="00DA5666" w:rsidRDefault="003D3C51" w:rsidP="002B2BB5">
      <w:pPr>
        <w:spacing w:line="276" w:lineRule="auto"/>
        <w:jc w:val="both"/>
        <w:rPr>
          <w:rFonts w:asciiTheme="majorBidi" w:hAnsiTheme="majorBidi" w:cstheme="majorBidi"/>
          <w:color w:val="1D1D1D"/>
          <w:sz w:val="24"/>
          <w:szCs w:val="24"/>
          <w:shd w:val="clear" w:color="auto" w:fill="FFFFFF"/>
        </w:rPr>
      </w:pPr>
      <w:r w:rsidRPr="00DA5666">
        <w:rPr>
          <w:rFonts w:asciiTheme="majorBidi" w:hAnsiTheme="majorBidi" w:cstheme="majorBidi"/>
          <w:sz w:val="24"/>
          <w:szCs w:val="24"/>
        </w:rPr>
        <w:t xml:space="preserve">This study </w:t>
      </w:r>
      <w:r w:rsidR="00BA657A">
        <w:rPr>
          <w:rFonts w:asciiTheme="majorBidi" w:hAnsiTheme="majorBidi" w:cstheme="majorBidi"/>
          <w:sz w:val="24"/>
          <w:szCs w:val="24"/>
        </w:rPr>
        <w:t>was ongoing</w:t>
      </w:r>
      <w:r w:rsidRPr="00DA5666">
        <w:rPr>
          <w:rFonts w:asciiTheme="majorBidi" w:hAnsiTheme="majorBidi" w:cstheme="majorBidi"/>
          <w:sz w:val="24"/>
          <w:szCs w:val="24"/>
        </w:rPr>
        <w:t xml:space="preserve"> since May 2023. </w:t>
      </w:r>
      <w:r w:rsidR="00B374ED" w:rsidRPr="00DA5666">
        <w:rPr>
          <w:rFonts w:asciiTheme="majorBidi" w:hAnsiTheme="majorBidi" w:cstheme="majorBidi"/>
          <w:color w:val="1D1D1D"/>
          <w:sz w:val="24"/>
          <w:szCs w:val="24"/>
          <w:shd w:val="clear" w:color="auto" w:fill="FFFFFF"/>
        </w:rPr>
        <w:t xml:space="preserve">The research process followed a structured sequence to ensure </w:t>
      </w:r>
      <w:proofErr w:type="spellStart"/>
      <w:r w:rsidR="00B374ED" w:rsidRPr="00DA5666">
        <w:rPr>
          <w:rFonts w:asciiTheme="majorBidi" w:hAnsiTheme="majorBidi" w:cstheme="majorBidi"/>
          <w:color w:val="1D1D1D"/>
          <w:sz w:val="24"/>
          <w:szCs w:val="24"/>
          <w:shd w:val="clear" w:color="auto" w:fill="FFFFFF"/>
        </w:rPr>
        <w:t>accurac</w:t>
      </w:r>
      <w:r w:rsidR="00585DC4">
        <w:rPr>
          <w:rFonts w:asciiTheme="majorBidi" w:hAnsiTheme="majorBidi" w:cstheme="majorBidi"/>
          <w:color w:val="1D1D1D"/>
          <w:sz w:val="24"/>
          <w:szCs w:val="24"/>
          <w:shd w:val="clear" w:color="auto" w:fill="FFFFFF"/>
        </w:rPr>
        <w:t>e</w:t>
      </w:r>
      <w:proofErr w:type="spellEnd"/>
      <w:r w:rsidR="00B374ED" w:rsidRPr="00DA5666">
        <w:rPr>
          <w:rFonts w:asciiTheme="majorBidi" w:hAnsiTheme="majorBidi" w:cstheme="majorBidi"/>
          <w:color w:val="1D1D1D"/>
          <w:sz w:val="24"/>
          <w:szCs w:val="24"/>
          <w:shd w:val="clear" w:color="auto" w:fill="FFFFFF"/>
        </w:rPr>
        <w:t xml:space="preserve"> and complete of data collection and </w:t>
      </w:r>
      <w:r w:rsidR="00BA657A">
        <w:rPr>
          <w:rFonts w:asciiTheme="majorBidi" w:hAnsiTheme="majorBidi" w:cstheme="majorBidi"/>
          <w:color w:val="1D1D1D"/>
          <w:sz w:val="24"/>
          <w:szCs w:val="24"/>
          <w:shd w:val="clear" w:color="auto" w:fill="FFFFFF"/>
        </w:rPr>
        <w:t xml:space="preserve">data </w:t>
      </w:r>
      <w:r w:rsidR="00B374ED" w:rsidRPr="00DA5666">
        <w:rPr>
          <w:rFonts w:asciiTheme="majorBidi" w:hAnsiTheme="majorBidi" w:cstheme="majorBidi"/>
          <w:color w:val="1D1D1D"/>
          <w:sz w:val="24"/>
          <w:szCs w:val="24"/>
          <w:shd w:val="clear" w:color="auto" w:fill="FFFFFF"/>
        </w:rPr>
        <w:t>entry.</w:t>
      </w:r>
      <w:r w:rsidR="00B374ED" w:rsidRPr="00DA5666">
        <w:rPr>
          <w:rFonts w:asciiTheme="majorBidi" w:hAnsiTheme="majorBidi" w:cstheme="majorBidi"/>
          <w:color w:val="1B1B1B"/>
          <w:sz w:val="24"/>
          <w:szCs w:val="24"/>
          <w:shd w:val="clear" w:color="auto" w:fill="FFFFFF"/>
        </w:rPr>
        <w:t xml:space="preserve"> </w:t>
      </w:r>
      <w:r w:rsidR="00B374ED" w:rsidRPr="00DA5666">
        <w:rPr>
          <w:rFonts w:asciiTheme="majorBidi" w:hAnsiTheme="majorBidi" w:cstheme="majorBidi"/>
          <w:color w:val="1D1D1D"/>
          <w:sz w:val="24"/>
          <w:szCs w:val="24"/>
          <w:shd w:val="clear" w:color="auto" w:fill="FFFFFF"/>
        </w:rPr>
        <w:t xml:space="preserve"> Upon </w:t>
      </w:r>
      <w:r w:rsidR="00585DC4">
        <w:rPr>
          <w:rFonts w:asciiTheme="majorBidi" w:hAnsiTheme="majorBidi" w:cstheme="majorBidi"/>
          <w:color w:val="1D1D1D"/>
          <w:sz w:val="24"/>
          <w:szCs w:val="24"/>
          <w:shd w:val="clear" w:color="auto" w:fill="FFFFFF"/>
        </w:rPr>
        <w:t xml:space="preserve">a </w:t>
      </w:r>
      <w:r w:rsidR="00B374ED" w:rsidRPr="00DA5666">
        <w:rPr>
          <w:rFonts w:asciiTheme="majorBidi" w:hAnsiTheme="majorBidi" w:cstheme="majorBidi"/>
          <w:color w:val="1D1D1D"/>
          <w:sz w:val="24"/>
          <w:szCs w:val="24"/>
          <w:shd w:val="clear" w:color="auto" w:fill="FFFFFF"/>
        </w:rPr>
        <w:t xml:space="preserve">patient’s admission, </w:t>
      </w:r>
      <w:r w:rsidR="00585DC4">
        <w:rPr>
          <w:rFonts w:asciiTheme="majorBidi" w:hAnsiTheme="majorBidi" w:cstheme="majorBidi"/>
          <w:color w:val="1D1D1D"/>
          <w:sz w:val="24"/>
          <w:szCs w:val="24"/>
          <w:shd w:val="clear" w:color="auto" w:fill="FFFFFF"/>
        </w:rPr>
        <w:t>to</w:t>
      </w:r>
      <w:r w:rsidR="00B374ED" w:rsidRPr="00DA5666">
        <w:rPr>
          <w:rFonts w:asciiTheme="majorBidi" w:hAnsiTheme="majorBidi" w:cstheme="majorBidi"/>
          <w:color w:val="1D1D1D"/>
          <w:sz w:val="24"/>
          <w:szCs w:val="24"/>
          <w:shd w:val="clear" w:color="auto" w:fill="FFFFFF"/>
        </w:rPr>
        <w:t xml:space="preserve"> the hospital, medical interns collect</w:t>
      </w:r>
      <w:r w:rsidR="00B4113E">
        <w:rPr>
          <w:rFonts w:asciiTheme="majorBidi" w:hAnsiTheme="majorBidi" w:cstheme="majorBidi"/>
          <w:color w:val="1D1D1D"/>
          <w:sz w:val="24"/>
          <w:szCs w:val="24"/>
          <w:shd w:val="clear" w:color="auto" w:fill="FFFFFF"/>
        </w:rPr>
        <w:t>ed</w:t>
      </w:r>
      <w:r w:rsidR="00B374ED" w:rsidRPr="00DA5666">
        <w:rPr>
          <w:rFonts w:asciiTheme="majorBidi" w:hAnsiTheme="majorBidi" w:cstheme="majorBidi"/>
          <w:color w:val="1D1D1D"/>
          <w:sz w:val="24"/>
          <w:szCs w:val="24"/>
          <w:shd w:val="clear" w:color="auto" w:fill="FFFFFF"/>
        </w:rPr>
        <w:t xml:space="preserve"> medical history information and record</w:t>
      </w:r>
      <w:r w:rsidR="00B4113E">
        <w:rPr>
          <w:rFonts w:asciiTheme="majorBidi" w:hAnsiTheme="majorBidi" w:cstheme="majorBidi"/>
          <w:color w:val="1D1D1D"/>
          <w:sz w:val="24"/>
          <w:szCs w:val="24"/>
          <w:shd w:val="clear" w:color="auto" w:fill="FFFFFF"/>
        </w:rPr>
        <w:t>ed</w:t>
      </w:r>
      <w:r w:rsidR="00B374ED" w:rsidRPr="00DA5666">
        <w:rPr>
          <w:rFonts w:asciiTheme="majorBidi" w:hAnsiTheme="majorBidi" w:cstheme="majorBidi"/>
          <w:color w:val="1D1D1D"/>
          <w:sz w:val="24"/>
          <w:szCs w:val="24"/>
          <w:shd w:val="clear" w:color="auto" w:fill="FFFFFF"/>
        </w:rPr>
        <w:t xml:space="preserve"> it </w:t>
      </w:r>
      <w:r w:rsidR="00B4113E">
        <w:rPr>
          <w:rFonts w:asciiTheme="majorBidi" w:hAnsiTheme="majorBidi" w:cstheme="majorBidi"/>
          <w:color w:val="1D1D1D"/>
          <w:sz w:val="24"/>
          <w:szCs w:val="24"/>
          <w:shd w:val="clear" w:color="auto" w:fill="FFFFFF"/>
        </w:rPr>
        <w:t>on</w:t>
      </w:r>
      <w:r w:rsidR="00B374ED" w:rsidRPr="00DA5666">
        <w:rPr>
          <w:rFonts w:asciiTheme="majorBidi" w:hAnsiTheme="majorBidi" w:cstheme="majorBidi"/>
          <w:color w:val="1D1D1D"/>
          <w:sz w:val="24"/>
          <w:szCs w:val="24"/>
          <w:shd w:val="clear" w:color="auto" w:fill="FFFFFF"/>
        </w:rPr>
        <w:t xml:space="preserve"> </w:t>
      </w:r>
      <w:r w:rsidR="00235A78" w:rsidRPr="00235A78">
        <w:rPr>
          <w:rFonts w:asciiTheme="majorBidi" w:hAnsiTheme="majorBidi" w:cstheme="majorBidi"/>
          <w:color w:val="1D1D1D"/>
          <w:sz w:val="24"/>
          <w:szCs w:val="24"/>
          <w:shd w:val="clear" w:color="auto" w:fill="FFFFFF"/>
        </w:rPr>
        <w:t xml:space="preserve">pre-formatted admission </w:t>
      </w:r>
      <w:proofErr w:type="gramStart"/>
      <w:r w:rsidR="00235A78" w:rsidRPr="00235A78">
        <w:rPr>
          <w:rFonts w:asciiTheme="majorBidi" w:hAnsiTheme="majorBidi" w:cstheme="majorBidi"/>
          <w:color w:val="1D1D1D"/>
          <w:sz w:val="24"/>
          <w:szCs w:val="24"/>
          <w:shd w:val="clear" w:color="auto" w:fill="FFFFFF"/>
        </w:rPr>
        <w:t>sheet</w:t>
      </w:r>
      <w:r w:rsidR="00B4113E">
        <w:rPr>
          <w:rFonts w:asciiTheme="majorBidi" w:hAnsiTheme="majorBidi" w:cstheme="majorBidi"/>
          <w:color w:val="1D1D1D"/>
          <w:sz w:val="24"/>
          <w:szCs w:val="24"/>
          <w:shd w:val="clear" w:color="auto" w:fill="FFFFFF"/>
        </w:rPr>
        <w:t>s</w:t>
      </w:r>
      <w:r w:rsidR="00235A78" w:rsidRPr="00235A78">
        <w:rPr>
          <w:rFonts w:asciiTheme="majorBidi" w:hAnsiTheme="majorBidi" w:cstheme="majorBidi"/>
          <w:color w:val="1D1D1D"/>
          <w:sz w:val="24"/>
          <w:szCs w:val="24"/>
          <w:shd w:val="clear" w:color="auto" w:fill="FFFFFF"/>
        </w:rPr>
        <w:t> </w:t>
      </w:r>
      <w:r w:rsidR="00B374ED" w:rsidRPr="00DA5666">
        <w:rPr>
          <w:rFonts w:asciiTheme="majorBidi" w:hAnsiTheme="majorBidi" w:cstheme="majorBidi"/>
          <w:color w:val="1D1D1D"/>
          <w:sz w:val="24"/>
          <w:szCs w:val="24"/>
          <w:shd w:val="clear" w:color="auto" w:fill="FFFFFF"/>
        </w:rPr>
        <w:t>.</w:t>
      </w:r>
      <w:proofErr w:type="gramEnd"/>
      <w:r w:rsidR="00B374ED" w:rsidRPr="00DA5666">
        <w:rPr>
          <w:rFonts w:asciiTheme="majorBidi" w:hAnsiTheme="majorBidi" w:cstheme="majorBidi"/>
          <w:color w:val="1D1D1D"/>
          <w:sz w:val="24"/>
          <w:szCs w:val="24"/>
          <w:shd w:val="clear" w:color="auto" w:fill="FFFFFF"/>
        </w:rPr>
        <w:t xml:space="preserve"> Each patient underwent a comprehensive clinical assessment, including </w:t>
      </w:r>
      <w:r w:rsidR="00B4113E">
        <w:rPr>
          <w:rFonts w:asciiTheme="majorBidi" w:hAnsiTheme="majorBidi" w:cstheme="majorBidi"/>
          <w:color w:val="1D1D1D"/>
          <w:sz w:val="24"/>
          <w:szCs w:val="24"/>
          <w:shd w:val="clear" w:color="auto" w:fill="FFFFFF"/>
        </w:rPr>
        <w:t xml:space="preserve">a </w:t>
      </w:r>
      <w:r w:rsidR="00B374ED" w:rsidRPr="00DA5666">
        <w:rPr>
          <w:rFonts w:asciiTheme="majorBidi" w:hAnsiTheme="majorBidi" w:cstheme="majorBidi"/>
          <w:color w:val="1D1D1D"/>
          <w:sz w:val="24"/>
          <w:szCs w:val="24"/>
          <w:shd w:val="clear" w:color="auto" w:fill="FFFFFF"/>
        </w:rPr>
        <w:t xml:space="preserve">detailed history, physical examination, and necessary laboratory investigations.  </w:t>
      </w:r>
      <w:r w:rsidR="00B374ED" w:rsidRPr="00DA5666">
        <w:rPr>
          <w:rFonts w:asciiTheme="majorBidi" w:hAnsiTheme="majorBidi" w:cstheme="majorBidi"/>
          <w:color w:val="222222"/>
          <w:sz w:val="24"/>
          <w:szCs w:val="24"/>
          <w:shd w:val="clear" w:color="auto" w:fill="FFFFFF"/>
        </w:rPr>
        <w:t>The attending physicians diagnos</w:t>
      </w:r>
      <w:r w:rsidR="00B4113E">
        <w:rPr>
          <w:rFonts w:asciiTheme="majorBidi" w:hAnsiTheme="majorBidi" w:cstheme="majorBidi"/>
          <w:color w:val="222222"/>
          <w:sz w:val="24"/>
          <w:szCs w:val="24"/>
          <w:shd w:val="clear" w:color="auto" w:fill="FFFFFF"/>
        </w:rPr>
        <w:t>ed</w:t>
      </w:r>
      <w:r w:rsidR="00B374ED" w:rsidRPr="00DA5666">
        <w:rPr>
          <w:rFonts w:asciiTheme="majorBidi" w:hAnsiTheme="majorBidi" w:cstheme="majorBidi"/>
          <w:color w:val="222222"/>
          <w:sz w:val="24"/>
          <w:szCs w:val="24"/>
          <w:shd w:val="clear" w:color="auto" w:fill="FFFFFF"/>
        </w:rPr>
        <w:t xml:space="preserve"> of poisoning based on patients or </w:t>
      </w:r>
      <w:r w:rsidR="00B4113E">
        <w:rPr>
          <w:rFonts w:asciiTheme="majorBidi" w:hAnsiTheme="majorBidi" w:cstheme="majorBidi"/>
          <w:color w:val="222222"/>
          <w:sz w:val="24"/>
          <w:szCs w:val="24"/>
          <w:shd w:val="clear" w:color="auto" w:fill="FFFFFF"/>
        </w:rPr>
        <w:t>family</w:t>
      </w:r>
      <w:r w:rsidR="00D57972">
        <w:rPr>
          <w:rFonts w:asciiTheme="majorBidi" w:hAnsiTheme="majorBidi" w:cstheme="majorBidi"/>
          <w:color w:val="222222"/>
          <w:sz w:val="24"/>
          <w:szCs w:val="24"/>
          <w:shd w:val="clear" w:color="auto" w:fill="FFFFFF"/>
        </w:rPr>
        <w:t>-</w:t>
      </w:r>
      <w:r w:rsidR="00B4113E">
        <w:rPr>
          <w:rFonts w:asciiTheme="majorBidi" w:hAnsiTheme="majorBidi" w:cstheme="majorBidi"/>
          <w:color w:val="222222"/>
          <w:sz w:val="24"/>
          <w:szCs w:val="24"/>
          <w:shd w:val="clear" w:color="auto" w:fill="FFFFFF"/>
        </w:rPr>
        <w:t>reported history</w:t>
      </w:r>
      <w:r w:rsidR="00B374ED" w:rsidRPr="00DA5666">
        <w:rPr>
          <w:rFonts w:asciiTheme="majorBidi" w:hAnsiTheme="majorBidi" w:cstheme="majorBidi"/>
          <w:color w:val="222222"/>
          <w:sz w:val="24"/>
          <w:szCs w:val="24"/>
          <w:shd w:val="clear" w:color="auto" w:fill="FFFFFF"/>
        </w:rPr>
        <w:t xml:space="preserve">, </w:t>
      </w:r>
      <w:r w:rsidR="00B374ED" w:rsidRPr="00DA5666">
        <w:rPr>
          <w:rFonts w:asciiTheme="majorBidi" w:hAnsiTheme="majorBidi" w:cstheme="majorBidi"/>
          <w:color w:val="222222"/>
          <w:sz w:val="24"/>
          <w:szCs w:val="24"/>
          <w:shd w:val="clear" w:color="auto" w:fill="FFFFFF"/>
        </w:rPr>
        <w:lastRenderedPageBreak/>
        <w:t xml:space="preserve">clinical manifestations, serum/blood toxicological tests, and toxicology urine analysis, if </w:t>
      </w:r>
      <w:r w:rsidR="00B4113E">
        <w:rPr>
          <w:rFonts w:asciiTheme="majorBidi" w:hAnsiTheme="majorBidi" w:cstheme="majorBidi"/>
          <w:color w:val="222222"/>
          <w:sz w:val="24"/>
          <w:szCs w:val="24"/>
          <w:shd w:val="clear" w:color="auto" w:fill="FFFFFF"/>
        </w:rPr>
        <w:t>needed</w:t>
      </w:r>
      <w:r w:rsidR="00B374ED" w:rsidRPr="00DA5666">
        <w:rPr>
          <w:rFonts w:asciiTheme="majorBidi" w:hAnsiTheme="majorBidi" w:cstheme="majorBidi"/>
          <w:color w:val="222222"/>
          <w:sz w:val="24"/>
          <w:szCs w:val="24"/>
          <w:shd w:val="clear" w:color="auto" w:fill="FFFFFF"/>
        </w:rPr>
        <w:t>. </w:t>
      </w:r>
    </w:p>
    <w:p w14:paraId="585A1997" w14:textId="7FEF0588" w:rsidR="00FC2DBD" w:rsidRPr="00DA5666" w:rsidRDefault="00D57972" w:rsidP="002B2BB5">
      <w:pPr>
        <w:spacing w:line="276" w:lineRule="auto"/>
        <w:jc w:val="both"/>
        <w:rPr>
          <w:rFonts w:asciiTheme="majorBidi" w:hAnsiTheme="majorBidi" w:cstheme="majorBidi"/>
          <w:color w:val="1D1D1D"/>
          <w:sz w:val="24"/>
          <w:szCs w:val="24"/>
          <w:shd w:val="clear" w:color="auto" w:fill="FFFFFF"/>
        </w:rPr>
      </w:pPr>
      <w:r>
        <w:rPr>
          <w:rFonts w:asciiTheme="majorBidi" w:hAnsiTheme="majorBidi" w:cstheme="majorBidi"/>
          <w:color w:val="1D1D1D"/>
          <w:sz w:val="24"/>
          <w:szCs w:val="24"/>
          <w:shd w:val="clear" w:color="auto" w:fill="FFFFFF"/>
        </w:rPr>
        <w:t>After</w:t>
      </w:r>
      <w:r w:rsidR="00B374ED" w:rsidRPr="00DA5666">
        <w:rPr>
          <w:rFonts w:asciiTheme="majorBidi" w:hAnsiTheme="majorBidi" w:cstheme="majorBidi"/>
          <w:color w:val="1D1D1D"/>
          <w:sz w:val="24"/>
          <w:szCs w:val="24"/>
          <w:shd w:val="clear" w:color="auto" w:fill="FFFFFF"/>
        </w:rPr>
        <w:t xml:space="preserve"> initial stabilization and medical management,</w:t>
      </w:r>
      <w:r>
        <w:rPr>
          <w:rFonts w:asciiTheme="majorBidi" w:hAnsiTheme="majorBidi" w:cstheme="majorBidi"/>
          <w:color w:val="1D1D1D"/>
          <w:sz w:val="24"/>
          <w:szCs w:val="24"/>
          <w:shd w:val="clear" w:color="auto" w:fill="FFFFFF"/>
        </w:rPr>
        <w:t xml:space="preserve"> </w:t>
      </w:r>
      <w:r w:rsidR="00B374ED" w:rsidRPr="00DA5666">
        <w:rPr>
          <w:rFonts w:asciiTheme="majorBidi" w:hAnsiTheme="majorBidi" w:cstheme="majorBidi"/>
          <w:color w:val="1D1D1D"/>
          <w:sz w:val="24"/>
          <w:szCs w:val="24"/>
          <w:shd w:val="clear" w:color="auto" w:fill="FFFFFF"/>
        </w:rPr>
        <w:t>trained research staff</w:t>
      </w:r>
      <w:r>
        <w:rPr>
          <w:rFonts w:asciiTheme="majorBidi" w:hAnsiTheme="majorBidi" w:cstheme="majorBidi"/>
          <w:color w:val="1D1D1D"/>
          <w:sz w:val="24"/>
          <w:szCs w:val="24"/>
          <w:shd w:val="clear" w:color="auto" w:fill="FFFFFF"/>
        </w:rPr>
        <w:t xml:space="preserve"> </w:t>
      </w:r>
      <w:r w:rsidR="00B374ED" w:rsidRPr="00DA5666">
        <w:rPr>
          <w:rFonts w:asciiTheme="majorBidi" w:hAnsiTheme="majorBidi" w:cstheme="majorBidi"/>
          <w:color w:val="1D1D1D"/>
          <w:sz w:val="24"/>
          <w:szCs w:val="24"/>
          <w:shd w:val="clear" w:color="auto" w:fill="FFFFFF"/>
          <w:lang w:bidi="fa-IR"/>
        </w:rPr>
        <w:t>w</w:t>
      </w:r>
      <w:r>
        <w:rPr>
          <w:rFonts w:asciiTheme="majorBidi" w:hAnsiTheme="majorBidi" w:cstheme="majorBidi"/>
          <w:color w:val="1D1D1D"/>
          <w:sz w:val="24"/>
          <w:szCs w:val="24"/>
          <w:shd w:val="clear" w:color="auto" w:fill="FFFFFF"/>
          <w:lang w:bidi="fa-IR"/>
        </w:rPr>
        <w:t>ith</w:t>
      </w:r>
      <w:r w:rsidR="00B374ED" w:rsidRPr="00DA5666">
        <w:rPr>
          <w:rFonts w:asciiTheme="majorBidi" w:hAnsiTheme="majorBidi" w:cstheme="majorBidi"/>
          <w:color w:val="1D1D1D"/>
          <w:sz w:val="24"/>
          <w:szCs w:val="24"/>
          <w:shd w:val="clear" w:color="auto" w:fill="FFFFFF"/>
          <w:lang w:bidi="fa-IR"/>
        </w:rPr>
        <w:t xml:space="preserve"> a Master's Degree in</w:t>
      </w:r>
      <w:r w:rsidR="005F5127" w:rsidRPr="00DA5666">
        <w:rPr>
          <w:rFonts w:asciiTheme="majorBidi" w:hAnsiTheme="majorBidi" w:cstheme="majorBidi"/>
          <w:color w:val="1D1D1D"/>
          <w:sz w:val="24"/>
          <w:szCs w:val="24"/>
          <w:shd w:val="clear" w:color="auto" w:fill="FFFFFF"/>
          <w:lang w:bidi="fa-IR"/>
        </w:rPr>
        <w:t xml:space="preserve"> t</w:t>
      </w:r>
      <w:r w:rsidR="00B374ED" w:rsidRPr="00DA5666">
        <w:rPr>
          <w:rFonts w:asciiTheme="majorBidi" w:hAnsiTheme="majorBidi" w:cstheme="majorBidi"/>
          <w:color w:val="1D1D1D"/>
          <w:sz w:val="24"/>
          <w:szCs w:val="24"/>
          <w:shd w:val="clear" w:color="auto" w:fill="FFFFFF"/>
          <w:lang w:bidi="fa-IR"/>
        </w:rPr>
        <w:t>oxicology</w:t>
      </w:r>
      <w:r w:rsidR="00FC2DBD" w:rsidRPr="00DA5666">
        <w:rPr>
          <w:rFonts w:asciiTheme="majorBidi" w:hAnsiTheme="majorBidi" w:cstheme="majorBidi"/>
          <w:color w:val="1D1D1D"/>
          <w:sz w:val="24"/>
          <w:szCs w:val="24"/>
          <w:shd w:val="clear" w:color="auto" w:fill="FFFFFF"/>
          <w:lang w:bidi="fa-IR"/>
        </w:rPr>
        <w:t xml:space="preserve"> </w:t>
      </w:r>
      <w:r w:rsidR="00E153B6" w:rsidRPr="00DA5666">
        <w:rPr>
          <w:rFonts w:asciiTheme="majorBidi" w:hAnsiTheme="majorBidi" w:cstheme="majorBidi"/>
          <w:color w:val="1D1D1D"/>
          <w:sz w:val="24"/>
          <w:szCs w:val="24"/>
          <w:shd w:val="clear" w:color="auto" w:fill="FFFFFF"/>
          <w:lang w:bidi="fa-IR"/>
        </w:rPr>
        <w:t>or</w:t>
      </w:r>
      <w:r w:rsidR="00FC2DBD" w:rsidRPr="00DA5666">
        <w:rPr>
          <w:rFonts w:asciiTheme="majorBidi" w:hAnsiTheme="majorBidi" w:cstheme="majorBidi"/>
          <w:color w:val="1D1D1D"/>
          <w:sz w:val="24"/>
          <w:szCs w:val="24"/>
          <w:shd w:val="clear" w:color="auto" w:fill="FFFFFF"/>
          <w:lang w:bidi="fa-IR"/>
        </w:rPr>
        <w:t xml:space="preserve"> </w:t>
      </w:r>
      <w:r w:rsidR="00FC2DBD" w:rsidRPr="00DA5666">
        <w:rPr>
          <w:rFonts w:asciiTheme="majorBidi" w:hAnsiTheme="majorBidi" w:cstheme="majorBidi"/>
          <w:color w:val="1F1F1F"/>
          <w:sz w:val="24"/>
          <w:szCs w:val="24"/>
          <w:shd w:val="clear" w:color="auto" w:fill="FFFFFF"/>
        </w:rPr>
        <w:t>Health Information Technology</w:t>
      </w:r>
      <w:r>
        <w:rPr>
          <w:rFonts w:asciiTheme="majorBidi" w:hAnsiTheme="majorBidi" w:cstheme="majorBidi"/>
          <w:color w:val="1F1F1F"/>
          <w:sz w:val="24"/>
          <w:szCs w:val="24"/>
          <w:shd w:val="clear" w:color="auto" w:fill="FFFFFF"/>
        </w:rPr>
        <w:t xml:space="preserve"> entered</w:t>
      </w:r>
      <w:r w:rsidR="00B374ED" w:rsidRPr="00DA5666">
        <w:rPr>
          <w:rFonts w:asciiTheme="majorBidi" w:hAnsiTheme="majorBidi" w:cstheme="majorBidi"/>
          <w:color w:val="1D1D1D"/>
          <w:sz w:val="24"/>
          <w:szCs w:val="24"/>
          <w:shd w:val="clear" w:color="auto" w:fill="FFFFFF"/>
        </w:rPr>
        <w:t xml:space="preserve"> information into the electronic registry system. </w:t>
      </w:r>
    </w:p>
    <w:p w14:paraId="690BE5AF" w14:textId="4BEBF791" w:rsidR="00FA17C8" w:rsidRDefault="00981257" w:rsidP="002B2BB5">
      <w:pPr>
        <w:spacing w:line="276" w:lineRule="auto"/>
        <w:jc w:val="both"/>
        <w:rPr>
          <w:rFonts w:asciiTheme="majorBidi" w:hAnsiTheme="majorBidi" w:cstheme="majorBidi"/>
          <w:color w:val="1D1D1D"/>
          <w:sz w:val="24"/>
          <w:szCs w:val="24"/>
          <w:shd w:val="clear" w:color="auto" w:fill="FFFFFF"/>
        </w:rPr>
      </w:pPr>
      <w:r>
        <w:rPr>
          <w:rFonts w:asciiTheme="majorBidi" w:hAnsiTheme="majorBidi" w:cstheme="majorBidi"/>
          <w:color w:val="1D1D1D"/>
          <w:sz w:val="24"/>
          <w:szCs w:val="24"/>
          <w:shd w:val="clear" w:color="auto" w:fill="FFFFFF"/>
        </w:rPr>
        <w:t>E</w:t>
      </w:r>
      <w:r w:rsidR="00B374ED" w:rsidRPr="00DA5666">
        <w:rPr>
          <w:rFonts w:asciiTheme="majorBidi" w:hAnsiTheme="majorBidi" w:cstheme="majorBidi"/>
          <w:color w:val="1D1D1D"/>
          <w:sz w:val="24"/>
          <w:szCs w:val="24"/>
          <w:shd w:val="clear" w:color="auto" w:fill="FFFFFF"/>
        </w:rPr>
        <w:t xml:space="preserve">ntries </w:t>
      </w:r>
      <w:proofErr w:type="gramStart"/>
      <w:r w:rsidR="00B374ED" w:rsidRPr="00DA5666">
        <w:rPr>
          <w:rFonts w:asciiTheme="majorBidi" w:hAnsiTheme="majorBidi" w:cstheme="majorBidi"/>
          <w:color w:val="1D1D1D"/>
          <w:sz w:val="24"/>
          <w:szCs w:val="24"/>
          <w:shd w:val="clear" w:color="auto" w:fill="FFFFFF"/>
        </w:rPr>
        <w:t>were  reviewed</w:t>
      </w:r>
      <w:proofErr w:type="gramEnd"/>
      <w:r w:rsidR="00B374ED" w:rsidRPr="00DA5666">
        <w:rPr>
          <w:rFonts w:asciiTheme="majorBidi" w:hAnsiTheme="majorBidi" w:cstheme="majorBidi"/>
          <w:color w:val="1D1D1D"/>
          <w:sz w:val="24"/>
          <w:szCs w:val="24"/>
          <w:shd w:val="clear" w:color="auto" w:fill="FFFFFF"/>
        </w:rPr>
        <w:t xml:space="preserve"> and verified by a supervising expert to ensure consistency with original medical records. A quality control process was conducted to identify and correct any missing or inconsistent data. </w:t>
      </w:r>
    </w:p>
    <w:p w14:paraId="30366906" w14:textId="06D403F6" w:rsidR="00B374ED" w:rsidRPr="00DA5666" w:rsidRDefault="00981257" w:rsidP="002B2BB5">
      <w:pPr>
        <w:spacing w:line="276" w:lineRule="auto"/>
        <w:jc w:val="both"/>
        <w:rPr>
          <w:rFonts w:asciiTheme="majorBidi" w:hAnsiTheme="majorBidi" w:cstheme="majorBidi"/>
          <w:color w:val="1D1D1D"/>
          <w:sz w:val="24"/>
          <w:szCs w:val="24"/>
          <w:shd w:val="clear" w:color="auto" w:fill="FFFFFF"/>
        </w:rPr>
      </w:pPr>
      <w:r>
        <w:rPr>
          <w:rFonts w:asciiTheme="majorBidi" w:hAnsiTheme="majorBidi" w:cstheme="majorBidi"/>
          <w:color w:val="1D1D1D"/>
          <w:sz w:val="24"/>
          <w:szCs w:val="24"/>
          <w:shd w:val="clear" w:color="auto" w:fill="FFFFFF"/>
        </w:rPr>
        <w:t>Once</w:t>
      </w:r>
      <w:r w:rsidR="00FA17C8" w:rsidRPr="00FA17C8">
        <w:rPr>
          <w:rFonts w:asciiTheme="majorBidi" w:hAnsiTheme="majorBidi" w:cstheme="majorBidi"/>
          <w:color w:val="1D1D1D"/>
          <w:sz w:val="24"/>
          <w:szCs w:val="24"/>
          <w:shd w:val="clear" w:color="auto" w:fill="FFFFFF"/>
        </w:rPr>
        <w:t xml:space="preserve"> a year's worth of data </w:t>
      </w:r>
      <w:r>
        <w:rPr>
          <w:rFonts w:asciiTheme="majorBidi" w:hAnsiTheme="majorBidi" w:cstheme="majorBidi"/>
          <w:color w:val="1D1D1D"/>
          <w:sz w:val="24"/>
          <w:szCs w:val="24"/>
          <w:shd w:val="clear" w:color="auto" w:fill="FFFFFF"/>
        </w:rPr>
        <w:t xml:space="preserve">was entered </w:t>
      </w:r>
      <w:r w:rsidR="00FA17C8" w:rsidRPr="00FA17C8">
        <w:rPr>
          <w:rFonts w:asciiTheme="majorBidi" w:hAnsiTheme="majorBidi" w:cstheme="majorBidi"/>
          <w:color w:val="1D1D1D"/>
          <w:sz w:val="24"/>
          <w:szCs w:val="24"/>
          <w:shd w:val="clear" w:color="auto" w:fill="FFFFFF"/>
        </w:rPr>
        <w:t xml:space="preserve">into the registry, a thorough review </w:t>
      </w:r>
      <w:r>
        <w:rPr>
          <w:rFonts w:asciiTheme="majorBidi" w:hAnsiTheme="majorBidi" w:cstheme="majorBidi"/>
          <w:color w:val="1D1D1D"/>
          <w:sz w:val="24"/>
          <w:szCs w:val="24"/>
          <w:shd w:val="clear" w:color="auto" w:fill="FFFFFF"/>
        </w:rPr>
        <w:t xml:space="preserve">was </w:t>
      </w:r>
      <w:r w:rsidRPr="00FA17C8">
        <w:rPr>
          <w:rFonts w:asciiTheme="majorBidi" w:hAnsiTheme="majorBidi" w:cstheme="majorBidi"/>
          <w:color w:val="1D1D1D"/>
          <w:sz w:val="24"/>
          <w:szCs w:val="24"/>
          <w:shd w:val="clear" w:color="auto" w:fill="FFFFFF"/>
        </w:rPr>
        <w:t xml:space="preserve">conducted </w:t>
      </w:r>
      <w:r w:rsidR="00FA17C8" w:rsidRPr="00FA17C8">
        <w:rPr>
          <w:rFonts w:asciiTheme="majorBidi" w:hAnsiTheme="majorBidi" w:cstheme="majorBidi"/>
          <w:color w:val="1D1D1D"/>
          <w:sz w:val="24"/>
          <w:szCs w:val="24"/>
          <w:shd w:val="clear" w:color="auto" w:fill="FFFFFF"/>
        </w:rPr>
        <w:t xml:space="preserve">to ensure completeness and accuracy. On days when data entry was incomplete, we </w:t>
      </w:r>
      <w:proofErr w:type="spellStart"/>
      <w:r w:rsidR="00FA17C8">
        <w:rPr>
          <w:rFonts w:asciiTheme="majorBidi" w:hAnsiTheme="majorBidi" w:cstheme="majorBidi"/>
          <w:color w:val="1D1D1D"/>
          <w:sz w:val="24"/>
          <w:szCs w:val="24"/>
          <w:shd w:val="clear" w:color="auto" w:fill="FFFFFF"/>
        </w:rPr>
        <w:t>rereviewed</w:t>
      </w:r>
      <w:proofErr w:type="spellEnd"/>
      <w:r w:rsidR="00FA17C8" w:rsidRPr="00FA17C8">
        <w:rPr>
          <w:rFonts w:asciiTheme="majorBidi" w:hAnsiTheme="majorBidi" w:cstheme="majorBidi"/>
          <w:color w:val="1D1D1D"/>
          <w:sz w:val="24"/>
          <w:szCs w:val="24"/>
          <w:shd w:val="clear" w:color="auto" w:fill="FFFFFF"/>
        </w:rPr>
        <w:t xml:space="preserve"> the relevant patient files and added the missing details to the registration system. </w:t>
      </w:r>
      <w:r w:rsidR="00FA17C8" w:rsidRPr="00DA5666">
        <w:rPr>
          <w:rFonts w:asciiTheme="majorBidi" w:hAnsiTheme="majorBidi" w:cstheme="majorBidi"/>
          <w:color w:val="1D1D1D"/>
          <w:sz w:val="24"/>
          <w:szCs w:val="24"/>
          <w:shd w:val="clear" w:color="auto" w:fill="FFFFFF"/>
        </w:rPr>
        <w:t>T</w:t>
      </w:r>
      <w:r w:rsidR="00B374ED" w:rsidRPr="00DA5666">
        <w:rPr>
          <w:rFonts w:asciiTheme="majorBidi" w:hAnsiTheme="majorBidi" w:cstheme="majorBidi"/>
          <w:color w:val="1D1D1D"/>
          <w:sz w:val="24"/>
          <w:szCs w:val="24"/>
          <w:shd w:val="clear" w:color="auto" w:fill="FFFFFF"/>
        </w:rPr>
        <w:t>he finalized dataset was exported and prepared for statistical analysis to support the study’s objectives.</w:t>
      </w:r>
    </w:p>
    <w:p w14:paraId="1C36A333" w14:textId="429F550F" w:rsidR="009F1B15" w:rsidRDefault="00C94817" w:rsidP="009F1B15">
      <w:pPr>
        <w:spacing w:after="240" w:line="276" w:lineRule="auto"/>
        <w:jc w:val="mediumKashida"/>
        <w:rPr>
          <w:rFonts w:asciiTheme="majorBidi" w:eastAsia="Times New Roman" w:hAnsiTheme="majorBidi" w:cstheme="majorBidi"/>
          <w:b/>
          <w:bCs/>
          <w:color w:val="000000"/>
          <w:sz w:val="24"/>
          <w:szCs w:val="24"/>
        </w:rPr>
      </w:pPr>
      <w:r>
        <w:rPr>
          <w:rFonts w:asciiTheme="majorBidi" w:eastAsia="Times New Roman" w:hAnsiTheme="majorBidi" w:cstheme="majorBidi"/>
          <w:b/>
          <w:bCs/>
          <w:color w:val="000000"/>
          <w:sz w:val="24"/>
          <w:szCs w:val="24"/>
        </w:rPr>
        <w:t xml:space="preserve">2.3 </w:t>
      </w:r>
      <w:r w:rsidR="009F1B15" w:rsidRPr="009F1B15">
        <w:rPr>
          <w:rFonts w:asciiTheme="majorBidi" w:eastAsia="Times New Roman" w:hAnsiTheme="majorBidi" w:cstheme="majorBidi"/>
          <w:b/>
          <w:bCs/>
          <w:color w:val="000000"/>
          <w:sz w:val="24"/>
          <w:szCs w:val="24"/>
        </w:rPr>
        <w:t>Registry Dataset: Variables and Data Collection Methods</w:t>
      </w:r>
      <w:r w:rsidR="009F1B15" w:rsidRPr="009F1B15" w:rsidDel="00B374ED">
        <w:rPr>
          <w:rFonts w:asciiTheme="majorBidi" w:eastAsia="Times New Roman" w:hAnsiTheme="majorBidi" w:cstheme="majorBidi"/>
          <w:b/>
          <w:bCs/>
          <w:color w:val="000000"/>
          <w:sz w:val="24"/>
          <w:szCs w:val="24"/>
        </w:rPr>
        <w:t xml:space="preserve"> </w:t>
      </w:r>
    </w:p>
    <w:p w14:paraId="49CC73B1" w14:textId="46241317" w:rsidR="005E244D" w:rsidRDefault="00BD0662" w:rsidP="002B2BB5">
      <w:pPr>
        <w:spacing w:after="240" w:line="276" w:lineRule="auto"/>
        <w:jc w:val="both"/>
        <w:rPr>
          <w:rFonts w:asciiTheme="majorBidi" w:hAnsiTheme="majorBidi" w:cstheme="majorBidi"/>
          <w:color w:val="1B1B1B"/>
          <w:sz w:val="24"/>
          <w:szCs w:val="24"/>
          <w:shd w:val="clear" w:color="auto" w:fill="FFFFFF"/>
        </w:rPr>
      </w:pPr>
      <w:r w:rsidRPr="00DA5666">
        <w:rPr>
          <w:rFonts w:asciiTheme="majorBidi" w:hAnsiTheme="majorBidi" w:cstheme="majorBidi"/>
          <w:sz w:val="24"/>
          <w:szCs w:val="24"/>
          <w:lang w:bidi="fa-IR"/>
        </w:rPr>
        <w:t xml:space="preserve">The </w:t>
      </w:r>
      <w:r w:rsidRPr="00DA5666">
        <w:rPr>
          <w:rFonts w:asciiTheme="majorBidi" w:hAnsiTheme="majorBidi" w:cstheme="majorBidi"/>
          <w:color w:val="1B1B1B"/>
          <w:sz w:val="24"/>
          <w:szCs w:val="24"/>
          <w:shd w:val="clear" w:color="auto" w:fill="FFFFFF"/>
        </w:rPr>
        <w:t>electronic data extraction form</w:t>
      </w:r>
      <w:r w:rsidRPr="00DA5666">
        <w:rPr>
          <w:rFonts w:asciiTheme="majorBidi" w:hAnsiTheme="majorBidi" w:cstheme="majorBidi"/>
          <w:sz w:val="24"/>
          <w:szCs w:val="24"/>
          <w:lang w:bidi="fa-IR"/>
        </w:rPr>
        <w:t xml:space="preserve"> </w:t>
      </w:r>
      <w:r w:rsidRPr="00DA5666">
        <w:rPr>
          <w:rFonts w:asciiTheme="majorBidi" w:hAnsiTheme="majorBidi" w:cstheme="majorBidi"/>
          <w:color w:val="1B1B1B"/>
          <w:sz w:val="24"/>
          <w:szCs w:val="24"/>
          <w:shd w:val="clear" w:color="auto" w:fill="FFFFFF"/>
        </w:rPr>
        <w:t xml:space="preserve">used for data collection was divided into four sections </w:t>
      </w:r>
      <w:r w:rsidR="00822114">
        <w:rPr>
          <w:rFonts w:asciiTheme="majorBidi" w:hAnsiTheme="majorBidi" w:cstheme="majorBidi"/>
          <w:color w:val="1B1B1B"/>
          <w:sz w:val="24"/>
          <w:szCs w:val="24"/>
          <w:shd w:val="clear" w:color="auto" w:fill="FFFFFF"/>
        </w:rPr>
        <w:t>based on</w:t>
      </w:r>
      <w:r w:rsidRPr="00DA5666">
        <w:rPr>
          <w:rFonts w:asciiTheme="majorBidi" w:hAnsiTheme="majorBidi" w:cstheme="majorBidi"/>
          <w:color w:val="1B1B1B"/>
          <w:sz w:val="24"/>
          <w:szCs w:val="24"/>
          <w:shd w:val="clear" w:color="auto" w:fill="FFFFFF"/>
        </w:rPr>
        <w:t xml:space="preserve"> retrieved information.</w:t>
      </w:r>
      <w:r w:rsidR="001144A8" w:rsidRPr="00DA5666">
        <w:rPr>
          <w:rFonts w:asciiTheme="majorBidi" w:hAnsiTheme="majorBidi" w:cstheme="majorBidi"/>
          <w:color w:val="1B1B1B"/>
          <w:sz w:val="24"/>
          <w:szCs w:val="24"/>
          <w:shd w:val="clear" w:color="auto" w:fill="FFFFFF"/>
        </w:rPr>
        <w:t xml:space="preserve"> </w:t>
      </w:r>
    </w:p>
    <w:p w14:paraId="240011D4" w14:textId="7AB23459" w:rsidR="001144A8" w:rsidRPr="00DA5666" w:rsidRDefault="004E1234" w:rsidP="00101B90">
      <w:pPr>
        <w:spacing w:line="276" w:lineRule="auto"/>
        <w:rPr>
          <w:rFonts w:asciiTheme="majorBidi" w:hAnsiTheme="majorBidi" w:cstheme="majorBidi"/>
          <w:color w:val="1B1B1B"/>
          <w:sz w:val="24"/>
          <w:szCs w:val="24"/>
          <w:shd w:val="clear" w:color="auto" w:fill="FFFFFF"/>
        </w:rPr>
      </w:pPr>
      <w:r w:rsidRPr="009F1B15">
        <w:rPr>
          <w:rFonts w:asciiTheme="majorBidi" w:hAnsiTheme="majorBidi" w:cstheme="majorBidi"/>
          <w:i/>
          <w:iCs/>
          <w:color w:val="1B1B1B"/>
          <w:sz w:val="24"/>
          <w:szCs w:val="24"/>
          <w:shd w:val="clear" w:color="auto" w:fill="FFFFFF"/>
        </w:rPr>
        <w:t xml:space="preserve">Demographic variables </w:t>
      </w:r>
    </w:p>
    <w:p w14:paraId="5C2110D8" w14:textId="250B7012" w:rsidR="001144A8" w:rsidRDefault="001144A8" w:rsidP="002B2BB5">
      <w:pPr>
        <w:spacing w:before="280" w:after="280" w:line="276" w:lineRule="auto"/>
        <w:jc w:val="both"/>
        <w:rPr>
          <w:rFonts w:asciiTheme="majorBidi" w:hAnsiTheme="majorBidi" w:cstheme="majorBidi"/>
          <w:sz w:val="24"/>
          <w:szCs w:val="24"/>
        </w:rPr>
      </w:pPr>
      <w:r w:rsidRPr="00DA5666">
        <w:rPr>
          <w:rFonts w:asciiTheme="majorBidi" w:hAnsiTheme="majorBidi" w:cstheme="majorBidi"/>
          <w:sz w:val="24"/>
          <w:szCs w:val="24"/>
        </w:rPr>
        <w:t xml:space="preserve">First </w:t>
      </w:r>
      <w:r w:rsidR="005F699E" w:rsidRPr="00DA5666">
        <w:rPr>
          <w:rFonts w:asciiTheme="majorBidi" w:hAnsiTheme="majorBidi" w:cstheme="majorBidi"/>
          <w:sz w:val="24"/>
          <w:szCs w:val="24"/>
        </w:rPr>
        <w:t>part</w:t>
      </w:r>
      <w:r w:rsidRPr="00DA5666">
        <w:rPr>
          <w:rFonts w:asciiTheme="majorBidi" w:hAnsiTheme="majorBidi" w:cstheme="majorBidi"/>
          <w:sz w:val="24"/>
          <w:szCs w:val="24"/>
        </w:rPr>
        <w:t xml:space="preserve"> included </w:t>
      </w:r>
      <w:r w:rsidRPr="00FA17C8">
        <w:rPr>
          <w:rFonts w:asciiTheme="majorBidi" w:hAnsiTheme="majorBidi" w:cstheme="majorBidi"/>
          <w:i/>
          <w:iCs/>
          <w:sz w:val="24"/>
          <w:szCs w:val="24"/>
        </w:rPr>
        <w:t>epidemiological and demographic data</w:t>
      </w:r>
      <w:r w:rsidRPr="00DA5666">
        <w:rPr>
          <w:rFonts w:asciiTheme="majorBidi" w:hAnsiTheme="majorBidi" w:cstheme="majorBidi"/>
          <w:sz w:val="24"/>
          <w:szCs w:val="24"/>
        </w:rPr>
        <w:t xml:space="preserve"> </w:t>
      </w:r>
      <w:r w:rsidR="006C79E8" w:rsidRPr="00DA5666">
        <w:rPr>
          <w:rFonts w:asciiTheme="majorBidi" w:hAnsiTheme="majorBidi" w:cstheme="majorBidi"/>
          <w:sz w:val="24"/>
          <w:szCs w:val="24"/>
        </w:rPr>
        <w:t xml:space="preserve">such as </w:t>
      </w:r>
      <w:r w:rsidR="00051E70" w:rsidRPr="00DA5666">
        <w:rPr>
          <w:rFonts w:asciiTheme="majorBidi" w:hAnsiTheme="majorBidi" w:cstheme="majorBidi"/>
          <w:sz w:val="24"/>
          <w:szCs w:val="24"/>
        </w:rPr>
        <w:t>age, gender, occupation, ethnicity, height, weight, place and country of birth, home and workplace addresses, type of insurance, email, mobile phone number, employment status</w:t>
      </w:r>
      <w:r w:rsidRPr="00DA5666">
        <w:rPr>
          <w:rFonts w:asciiTheme="majorBidi" w:hAnsiTheme="majorBidi" w:cstheme="majorBidi"/>
          <w:sz w:val="24"/>
          <w:szCs w:val="24"/>
        </w:rPr>
        <w:t xml:space="preserve">, and nationality, time of admission and discharge, length of hospitalization, number of children, type of admission, source </w:t>
      </w:r>
      <w:proofErr w:type="gramStart"/>
      <w:r w:rsidRPr="00DA5666">
        <w:rPr>
          <w:rFonts w:asciiTheme="majorBidi" w:hAnsiTheme="majorBidi" w:cstheme="majorBidi"/>
          <w:sz w:val="24"/>
          <w:szCs w:val="24"/>
        </w:rPr>
        <w:t>of  history</w:t>
      </w:r>
      <w:proofErr w:type="gramEnd"/>
      <w:r w:rsidRPr="00DA5666">
        <w:rPr>
          <w:rFonts w:asciiTheme="majorBidi" w:hAnsiTheme="majorBidi" w:cstheme="majorBidi"/>
          <w:sz w:val="24"/>
          <w:szCs w:val="24"/>
        </w:rPr>
        <w:t xml:space="preserve"> taking (patient self-report, family or companion report).</w:t>
      </w:r>
    </w:p>
    <w:p w14:paraId="5D2F149E" w14:textId="3F10A770" w:rsidR="004E1234" w:rsidRPr="009F1B15" w:rsidRDefault="004E1234" w:rsidP="004E1234">
      <w:pPr>
        <w:spacing w:before="280" w:after="280" w:line="276" w:lineRule="auto"/>
        <w:jc w:val="mediumKashida"/>
        <w:rPr>
          <w:rFonts w:asciiTheme="majorBidi" w:hAnsiTheme="majorBidi" w:cstheme="majorBidi"/>
          <w:i/>
          <w:iCs/>
          <w:sz w:val="24"/>
          <w:szCs w:val="24"/>
          <w:rtl/>
        </w:rPr>
      </w:pPr>
      <w:r w:rsidRPr="009F1B15">
        <w:rPr>
          <w:rFonts w:asciiTheme="majorBidi" w:hAnsiTheme="majorBidi" w:cstheme="majorBidi"/>
          <w:i/>
          <w:iCs/>
          <w:sz w:val="24"/>
          <w:szCs w:val="24"/>
        </w:rPr>
        <w:t>Toxicological variable</w:t>
      </w:r>
    </w:p>
    <w:p w14:paraId="36C5FF98" w14:textId="5E516DE6" w:rsidR="00815D5A" w:rsidRDefault="0092306C" w:rsidP="00E02E2F">
      <w:pPr>
        <w:spacing w:before="280" w:after="280" w:line="276" w:lineRule="auto"/>
        <w:jc w:val="both"/>
        <w:rPr>
          <w:rFonts w:asciiTheme="majorBidi" w:hAnsiTheme="majorBidi" w:cstheme="majorBidi"/>
          <w:sz w:val="24"/>
          <w:szCs w:val="24"/>
        </w:rPr>
      </w:pPr>
      <w:r w:rsidRPr="00DA5666">
        <w:rPr>
          <w:rFonts w:asciiTheme="majorBidi" w:hAnsiTheme="majorBidi" w:cstheme="majorBidi"/>
          <w:sz w:val="24"/>
          <w:szCs w:val="24"/>
        </w:rPr>
        <w:t xml:space="preserve">Second </w:t>
      </w:r>
      <w:r w:rsidR="005F699E" w:rsidRPr="00DA5666">
        <w:rPr>
          <w:rFonts w:asciiTheme="majorBidi" w:hAnsiTheme="majorBidi" w:cstheme="majorBidi"/>
          <w:sz w:val="24"/>
          <w:szCs w:val="24"/>
        </w:rPr>
        <w:t>part</w:t>
      </w:r>
      <w:r w:rsidRPr="00DA5666">
        <w:rPr>
          <w:rFonts w:asciiTheme="majorBidi" w:hAnsiTheme="majorBidi" w:cstheme="majorBidi"/>
          <w:sz w:val="24"/>
          <w:szCs w:val="24"/>
        </w:rPr>
        <w:t xml:space="preserve"> included </w:t>
      </w:r>
      <w:r w:rsidR="00877713" w:rsidRPr="00FA17C8">
        <w:rPr>
          <w:rFonts w:asciiTheme="majorBidi" w:hAnsiTheme="majorBidi" w:cstheme="majorBidi"/>
          <w:i/>
          <w:iCs/>
          <w:sz w:val="24"/>
          <w:szCs w:val="24"/>
        </w:rPr>
        <w:t xml:space="preserve">toxicological </w:t>
      </w:r>
      <w:r w:rsidR="00373A3A" w:rsidRPr="00FA17C8">
        <w:rPr>
          <w:rFonts w:asciiTheme="majorBidi" w:hAnsiTheme="majorBidi" w:cstheme="majorBidi"/>
          <w:i/>
          <w:iCs/>
          <w:sz w:val="24"/>
          <w:szCs w:val="24"/>
        </w:rPr>
        <w:t>characteristics</w:t>
      </w:r>
      <w:r w:rsidR="00373A3A" w:rsidRPr="00DA5666">
        <w:rPr>
          <w:rFonts w:asciiTheme="majorBidi" w:hAnsiTheme="majorBidi" w:cstheme="majorBidi"/>
          <w:sz w:val="24"/>
          <w:szCs w:val="24"/>
        </w:rPr>
        <w:t xml:space="preserve"> such as chief complain, </w:t>
      </w:r>
      <w:r w:rsidR="00815D5A" w:rsidRPr="00DA5666">
        <w:rPr>
          <w:rFonts w:asciiTheme="majorBidi" w:hAnsiTheme="majorBidi" w:cstheme="majorBidi"/>
          <w:sz w:val="24"/>
          <w:szCs w:val="24"/>
        </w:rPr>
        <w:t xml:space="preserve">the time between substance consumption and hospital admission, </w:t>
      </w:r>
      <w:r w:rsidR="00145D58">
        <w:rPr>
          <w:rFonts w:asciiTheme="majorBidi" w:hAnsiTheme="majorBidi" w:cstheme="majorBidi"/>
          <w:sz w:val="24"/>
          <w:szCs w:val="24"/>
        </w:rPr>
        <w:t>type of Pesticides</w:t>
      </w:r>
      <w:r w:rsidR="00815D5A" w:rsidRPr="00DA5666">
        <w:rPr>
          <w:rFonts w:asciiTheme="majorBidi" w:hAnsiTheme="majorBidi" w:cstheme="majorBidi"/>
          <w:sz w:val="24"/>
          <w:szCs w:val="24"/>
        </w:rPr>
        <w:t xml:space="preserve"> (herbicides, insecticides, fungicides, rodenticides, and </w:t>
      </w:r>
      <w:proofErr w:type="spellStart"/>
      <w:r w:rsidR="00815D5A" w:rsidRPr="00DA5666">
        <w:rPr>
          <w:rFonts w:asciiTheme="majorBidi" w:hAnsiTheme="majorBidi" w:cstheme="majorBidi"/>
          <w:sz w:val="24"/>
          <w:szCs w:val="24"/>
        </w:rPr>
        <w:t>acaricides</w:t>
      </w:r>
      <w:proofErr w:type="spellEnd"/>
      <w:r w:rsidR="00815D5A" w:rsidRPr="00DA5666">
        <w:rPr>
          <w:rFonts w:asciiTheme="majorBidi" w:hAnsiTheme="majorBidi" w:cstheme="majorBidi"/>
          <w:sz w:val="24"/>
          <w:szCs w:val="24"/>
        </w:rPr>
        <w:t xml:space="preserve">); </w:t>
      </w:r>
      <w:r w:rsidR="00145D58">
        <w:rPr>
          <w:rFonts w:asciiTheme="majorBidi" w:hAnsiTheme="majorBidi" w:cstheme="majorBidi"/>
          <w:sz w:val="24"/>
          <w:szCs w:val="24"/>
        </w:rPr>
        <w:t xml:space="preserve">Pharmaceutical </w:t>
      </w:r>
      <w:r w:rsidR="00815D5A" w:rsidRPr="00DA5666">
        <w:rPr>
          <w:rFonts w:asciiTheme="majorBidi" w:hAnsiTheme="majorBidi" w:cstheme="majorBidi"/>
          <w:sz w:val="24"/>
          <w:szCs w:val="24"/>
        </w:rPr>
        <w:t xml:space="preserve">drug class,  including antidepressants, antipsychotics, sedative-hypnotics, anticonvulsants, hypoglycemic medications, analgesics, narcotics, stimulants, and </w:t>
      </w:r>
      <w:proofErr w:type="spellStart"/>
      <w:r w:rsidR="00815D5A" w:rsidRPr="00DA5666">
        <w:rPr>
          <w:rFonts w:asciiTheme="majorBidi" w:hAnsiTheme="majorBidi" w:cstheme="majorBidi"/>
          <w:sz w:val="24"/>
          <w:szCs w:val="24"/>
        </w:rPr>
        <w:t>psychotropics</w:t>
      </w:r>
      <w:proofErr w:type="spellEnd"/>
      <w:r w:rsidR="00815D5A" w:rsidRPr="00DA5666">
        <w:rPr>
          <w:rFonts w:asciiTheme="majorBidi" w:hAnsiTheme="majorBidi" w:cstheme="majorBidi"/>
          <w:sz w:val="24"/>
          <w:szCs w:val="24"/>
        </w:rPr>
        <w:t xml:space="preserve">; other substances such as poisonous gases, toxic plants, </w:t>
      </w:r>
      <w:r w:rsidR="00145D58">
        <w:rPr>
          <w:rFonts w:asciiTheme="majorBidi" w:hAnsiTheme="majorBidi" w:cstheme="majorBidi"/>
          <w:sz w:val="24"/>
          <w:szCs w:val="24"/>
        </w:rPr>
        <w:t xml:space="preserve">alcohols, households, </w:t>
      </w:r>
      <w:r w:rsidR="00815D5A" w:rsidRPr="00DA5666">
        <w:rPr>
          <w:rFonts w:asciiTheme="majorBidi" w:hAnsiTheme="majorBidi" w:cstheme="majorBidi"/>
          <w:sz w:val="24"/>
          <w:szCs w:val="24"/>
        </w:rPr>
        <w:t>and bites; place of poisoning (location where the poisoning occurred) type</w:t>
      </w:r>
      <w:r w:rsidR="00373A3A" w:rsidRPr="00DA5666">
        <w:rPr>
          <w:rFonts w:asciiTheme="majorBidi" w:hAnsiTheme="majorBidi" w:cstheme="majorBidi"/>
          <w:sz w:val="24"/>
          <w:szCs w:val="24"/>
        </w:rPr>
        <w:t xml:space="preserve"> of exposure</w:t>
      </w:r>
      <w:r w:rsidR="00815D5A" w:rsidRPr="00DA5666">
        <w:rPr>
          <w:rFonts w:asciiTheme="majorBidi" w:hAnsiTheme="majorBidi" w:cstheme="majorBidi"/>
          <w:sz w:val="24"/>
          <w:szCs w:val="24"/>
        </w:rPr>
        <w:t xml:space="preserve"> (intentional, accidental, caused by other</w:t>
      </w:r>
      <w:r w:rsidR="00E02E2F">
        <w:rPr>
          <w:rFonts w:asciiTheme="majorBidi" w:hAnsiTheme="majorBidi" w:cstheme="majorBidi"/>
          <w:sz w:val="24"/>
          <w:szCs w:val="24"/>
        </w:rPr>
        <w:t xml:space="preserve"> (unaware)</w:t>
      </w:r>
      <w:r w:rsidR="00815D5A" w:rsidRPr="00DA5666">
        <w:rPr>
          <w:rFonts w:asciiTheme="majorBidi" w:hAnsiTheme="majorBidi" w:cstheme="majorBidi"/>
          <w:sz w:val="24"/>
          <w:szCs w:val="24"/>
        </w:rPr>
        <w:t>, or unknown)</w:t>
      </w:r>
      <w:r w:rsidR="00373A3A" w:rsidRPr="00DA5666">
        <w:rPr>
          <w:rFonts w:asciiTheme="majorBidi" w:hAnsiTheme="majorBidi" w:cstheme="majorBidi"/>
          <w:sz w:val="24"/>
          <w:szCs w:val="24"/>
        </w:rPr>
        <w:t>, route of exposure</w:t>
      </w:r>
      <w:r w:rsidR="00D125F7" w:rsidRPr="00DA5666">
        <w:rPr>
          <w:rFonts w:asciiTheme="majorBidi" w:hAnsiTheme="majorBidi" w:cstheme="majorBidi"/>
          <w:sz w:val="24"/>
          <w:szCs w:val="24"/>
        </w:rPr>
        <w:t xml:space="preserve"> (oral, dermal, inhalation ,intravenous</w:t>
      </w:r>
      <w:r w:rsidR="006C79E8" w:rsidRPr="00DA5666">
        <w:rPr>
          <w:rFonts w:asciiTheme="majorBidi" w:hAnsiTheme="majorBidi" w:cstheme="majorBidi"/>
          <w:sz w:val="24"/>
          <w:szCs w:val="24"/>
        </w:rPr>
        <w:t>, multiple exposure, other type of exposure and unknown</w:t>
      </w:r>
      <w:r w:rsidR="00D125F7" w:rsidRPr="00DA5666">
        <w:rPr>
          <w:rFonts w:asciiTheme="majorBidi" w:hAnsiTheme="majorBidi" w:cstheme="majorBidi"/>
          <w:sz w:val="24"/>
          <w:szCs w:val="24"/>
        </w:rPr>
        <w:t>)</w:t>
      </w:r>
      <w:r w:rsidR="00373A3A" w:rsidRPr="00DA5666">
        <w:rPr>
          <w:rFonts w:asciiTheme="majorBidi" w:hAnsiTheme="majorBidi" w:cstheme="majorBidi"/>
          <w:sz w:val="24"/>
          <w:szCs w:val="24"/>
        </w:rPr>
        <w:t>, the</w:t>
      </w:r>
      <w:r w:rsidR="00051E70" w:rsidRPr="00DA5666">
        <w:rPr>
          <w:rFonts w:asciiTheme="majorBidi" w:hAnsiTheme="majorBidi" w:cstheme="majorBidi"/>
          <w:sz w:val="24"/>
          <w:szCs w:val="24"/>
        </w:rPr>
        <w:t xml:space="preserve"> patient’s previous medical history</w:t>
      </w:r>
      <w:r w:rsidR="006C79E8" w:rsidRPr="00DA5666">
        <w:rPr>
          <w:rFonts w:asciiTheme="majorBidi" w:hAnsiTheme="majorBidi" w:cstheme="majorBidi"/>
          <w:sz w:val="24"/>
          <w:szCs w:val="24"/>
        </w:rPr>
        <w:t xml:space="preserve"> (cardiac, pulmonary, liver and neurological disease, hypertension, diabetes, </w:t>
      </w:r>
      <w:r w:rsidR="00815D5A" w:rsidRPr="00DA5666">
        <w:rPr>
          <w:rFonts w:asciiTheme="majorBidi" w:hAnsiTheme="majorBidi" w:cstheme="majorBidi"/>
          <w:sz w:val="24"/>
          <w:szCs w:val="24"/>
        </w:rPr>
        <w:t>and others</w:t>
      </w:r>
      <w:r w:rsidR="006C79E8" w:rsidRPr="00DA5666">
        <w:rPr>
          <w:rFonts w:asciiTheme="majorBidi" w:hAnsiTheme="majorBidi" w:cstheme="majorBidi"/>
          <w:sz w:val="24"/>
          <w:szCs w:val="24"/>
        </w:rPr>
        <w:t>)</w:t>
      </w:r>
      <w:r w:rsidR="00051E70" w:rsidRPr="00DA5666">
        <w:rPr>
          <w:rFonts w:asciiTheme="majorBidi" w:hAnsiTheme="majorBidi" w:cstheme="majorBidi"/>
          <w:sz w:val="24"/>
          <w:szCs w:val="24"/>
        </w:rPr>
        <w:t>,</w:t>
      </w:r>
      <w:r w:rsidR="00373A3A" w:rsidRPr="00DA5666">
        <w:rPr>
          <w:rFonts w:asciiTheme="majorBidi" w:hAnsiTheme="majorBidi" w:cstheme="majorBidi"/>
          <w:sz w:val="24"/>
          <w:szCs w:val="24"/>
        </w:rPr>
        <w:t xml:space="preserve"> past drug history,</w:t>
      </w:r>
      <w:r w:rsidR="00051E70" w:rsidRPr="00DA5666">
        <w:rPr>
          <w:rFonts w:asciiTheme="majorBidi" w:hAnsiTheme="majorBidi" w:cstheme="majorBidi"/>
          <w:sz w:val="24"/>
          <w:szCs w:val="24"/>
        </w:rPr>
        <w:t xml:space="preserve"> past mental health history,</w:t>
      </w:r>
      <w:r w:rsidR="00373A3A" w:rsidRPr="00DA5666">
        <w:rPr>
          <w:rFonts w:asciiTheme="majorBidi" w:hAnsiTheme="majorBidi" w:cstheme="majorBidi"/>
          <w:sz w:val="24"/>
          <w:szCs w:val="24"/>
        </w:rPr>
        <w:t xml:space="preserve"> being under psychiatric treatment,</w:t>
      </w:r>
      <w:r w:rsidR="00051E70" w:rsidRPr="00DA5666">
        <w:rPr>
          <w:rFonts w:asciiTheme="majorBidi" w:hAnsiTheme="majorBidi" w:cstheme="majorBidi"/>
          <w:sz w:val="24"/>
          <w:szCs w:val="24"/>
        </w:rPr>
        <w:t xml:space="preserve"> history of addiction, any history of suicide in the individual or their </w:t>
      </w:r>
      <w:r w:rsidR="00373A3A" w:rsidRPr="00DA5666">
        <w:rPr>
          <w:rFonts w:asciiTheme="majorBidi" w:hAnsiTheme="majorBidi" w:cstheme="majorBidi"/>
          <w:sz w:val="24"/>
          <w:szCs w:val="24"/>
        </w:rPr>
        <w:t xml:space="preserve">first degree </w:t>
      </w:r>
      <w:r w:rsidR="00051E70" w:rsidRPr="00DA5666">
        <w:rPr>
          <w:rFonts w:asciiTheme="majorBidi" w:hAnsiTheme="majorBidi" w:cstheme="majorBidi"/>
          <w:sz w:val="24"/>
          <w:szCs w:val="24"/>
        </w:rPr>
        <w:t>family</w:t>
      </w:r>
      <w:r w:rsidR="00373A3A" w:rsidRPr="00DA5666">
        <w:rPr>
          <w:rFonts w:asciiTheme="majorBidi" w:hAnsiTheme="majorBidi" w:cstheme="majorBidi"/>
          <w:sz w:val="24"/>
          <w:szCs w:val="24"/>
        </w:rPr>
        <w:t>, criminal record history, self-harm history.</w:t>
      </w:r>
    </w:p>
    <w:p w14:paraId="44F2B2D5" w14:textId="3F4EF4D7" w:rsidR="004E1234" w:rsidRPr="009F1B15" w:rsidRDefault="004E1234" w:rsidP="004E1234">
      <w:pPr>
        <w:spacing w:before="280" w:after="280" w:line="276" w:lineRule="auto"/>
        <w:jc w:val="mediumKashida"/>
        <w:rPr>
          <w:rFonts w:asciiTheme="majorBidi" w:hAnsiTheme="majorBidi" w:cstheme="majorBidi"/>
          <w:i/>
          <w:iCs/>
          <w:sz w:val="24"/>
          <w:szCs w:val="24"/>
          <w:rtl/>
        </w:rPr>
      </w:pPr>
      <w:r w:rsidRPr="009F1B15">
        <w:rPr>
          <w:rFonts w:asciiTheme="majorBidi" w:hAnsiTheme="majorBidi" w:cstheme="majorBidi"/>
          <w:i/>
          <w:iCs/>
          <w:sz w:val="24"/>
          <w:szCs w:val="24"/>
        </w:rPr>
        <w:t>Clinical variable</w:t>
      </w:r>
    </w:p>
    <w:p w14:paraId="3186C9FC" w14:textId="0E000943" w:rsidR="006E448B" w:rsidRDefault="00815D5A" w:rsidP="002B2BB5">
      <w:pPr>
        <w:spacing w:before="280" w:after="280" w:line="276" w:lineRule="auto"/>
        <w:jc w:val="both"/>
        <w:rPr>
          <w:rFonts w:asciiTheme="majorBidi" w:hAnsiTheme="majorBidi" w:cstheme="majorBidi"/>
          <w:sz w:val="24"/>
          <w:szCs w:val="24"/>
        </w:rPr>
      </w:pPr>
      <w:r w:rsidRPr="00DA5666">
        <w:rPr>
          <w:rFonts w:asciiTheme="majorBidi" w:hAnsiTheme="majorBidi" w:cstheme="majorBidi"/>
          <w:sz w:val="24"/>
          <w:szCs w:val="24"/>
        </w:rPr>
        <w:lastRenderedPageBreak/>
        <w:t xml:space="preserve">Third </w:t>
      </w:r>
      <w:r w:rsidR="005F699E" w:rsidRPr="00DA5666">
        <w:rPr>
          <w:rFonts w:asciiTheme="majorBidi" w:hAnsiTheme="majorBidi" w:cstheme="majorBidi"/>
          <w:sz w:val="24"/>
          <w:szCs w:val="24"/>
        </w:rPr>
        <w:t>part</w:t>
      </w:r>
      <w:r w:rsidRPr="00DA5666">
        <w:rPr>
          <w:rFonts w:asciiTheme="majorBidi" w:hAnsiTheme="majorBidi" w:cstheme="majorBidi"/>
          <w:sz w:val="24"/>
          <w:szCs w:val="24"/>
        </w:rPr>
        <w:t xml:space="preserve"> included </w:t>
      </w:r>
      <w:r w:rsidR="006E448B" w:rsidRPr="00FA17C8">
        <w:rPr>
          <w:rFonts w:asciiTheme="majorBidi" w:hAnsiTheme="majorBidi" w:cstheme="majorBidi"/>
          <w:i/>
          <w:iCs/>
          <w:sz w:val="24"/>
          <w:szCs w:val="24"/>
        </w:rPr>
        <w:t>physical examination</w:t>
      </w:r>
      <w:r w:rsidR="006E448B" w:rsidRPr="00DA5666">
        <w:rPr>
          <w:rFonts w:asciiTheme="majorBidi" w:hAnsiTheme="majorBidi" w:cstheme="majorBidi"/>
          <w:sz w:val="24"/>
          <w:szCs w:val="24"/>
        </w:rPr>
        <w:t xml:space="preserve"> upon admission such as </w:t>
      </w:r>
      <w:r w:rsidRPr="00DA5666">
        <w:rPr>
          <w:rFonts w:asciiTheme="majorBidi" w:hAnsiTheme="majorBidi" w:cstheme="majorBidi"/>
          <w:sz w:val="24"/>
          <w:szCs w:val="24"/>
        </w:rPr>
        <w:t>vital signs upon admission</w:t>
      </w:r>
      <w:r w:rsidR="0084086D" w:rsidRPr="00DA5666">
        <w:rPr>
          <w:rFonts w:asciiTheme="majorBidi" w:hAnsiTheme="majorBidi" w:cstheme="majorBidi"/>
          <w:sz w:val="24"/>
          <w:szCs w:val="24"/>
        </w:rPr>
        <w:t xml:space="preserve">, Glasgow coma scale, pupillary </w:t>
      </w:r>
      <w:r w:rsidR="006E448B" w:rsidRPr="00DA5666">
        <w:rPr>
          <w:rFonts w:asciiTheme="majorBidi" w:hAnsiTheme="majorBidi" w:cstheme="majorBidi"/>
          <w:sz w:val="24"/>
          <w:szCs w:val="24"/>
        </w:rPr>
        <w:t xml:space="preserve">reflex, pupil size, nystagmus, and any </w:t>
      </w:r>
      <w:r w:rsidR="0084086D" w:rsidRPr="00DA5666">
        <w:rPr>
          <w:rFonts w:asciiTheme="majorBidi" w:hAnsiTheme="majorBidi" w:cstheme="majorBidi"/>
          <w:sz w:val="24"/>
          <w:szCs w:val="24"/>
        </w:rPr>
        <w:t xml:space="preserve">abnormality in skin, heart, </w:t>
      </w:r>
      <w:r w:rsidR="006E448B" w:rsidRPr="00DA5666">
        <w:rPr>
          <w:rFonts w:asciiTheme="majorBidi" w:hAnsiTheme="majorBidi" w:cstheme="majorBidi"/>
          <w:sz w:val="24"/>
          <w:szCs w:val="24"/>
        </w:rPr>
        <w:t xml:space="preserve">pulmonary, </w:t>
      </w:r>
      <w:r w:rsidR="0084086D" w:rsidRPr="00DA5666">
        <w:rPr>
          <w:rFonts w:asciiTheme="majorBidi" w:hAnsiTheme="majorBidi" w:cstheme="majorBidi"/>
          <w:sz w:val="24"/>
          <w:szCs w:val="24"/>
        </w:rPr>
        <w:t>gastrointes</w:t>
      </w:r>
      <w:r w:rsidR="006E448B" w:rsidRPr="00DA5666">
        <w:rPr>
          <w:rFonts w:asciiTheme="majorBidi" w:hAnsiTheme="majorBidi" w:cstheme="majorBidi"/>
          <w:sz w:val="24"/>
          <w:szCs w:val="24"/>
        </w:rPr>
        <w:t>tinal and neurological examination upon admission.</w:t>
      </w:r>
      <w:r w:rsidRPr="00DA5666">
        <w:rPr>
          <w:rFonts w:asciiTheme="majorBidi" w:hAnsiTheme="majorBidi" w:cstheme="majorBidi"/>
          <w:sz w:val="24"/>
          <w:szCs w:val="24"/>
        </w:rPr>
        <w:t xml:space="preserve"> </w:t>
      </w:r>
    </w:p>
    <w:p w14:paraId="378B0754" w14:textId="2629FC81" w:rsidR="004E1234" w:rsidRPr="009F1B15" w:rsidRDefault="004E1234" w:rsidP="004E1234">
      <w:pPr>
        <w:spacing w:before="280" w:after="280" w:line="276" w:lineRule="auto"/>
        <w:jc w:val="mediumKashida"/>
        <w:rPr>
          <w:rFonts w:asciiTheme="majorBidi" w:hAnsiTheme="majorBidi" w:cstheme="majorBidi"/>
          <w:i/>
          <w:iCs/>
          <w:sz w:val="24"/>
          <w:szCs w:val="24"/>
        </w:rPr>
      </w:pPr>
      <w:r w:rsidRPr="009F1B15">
        <w:rPr>
          <w:rFonts w:asciiTheme="majorBidi" w:hAnsiTheme="majorBidi" w:cstheme="majorBidi"/>
          <w:i/>
          <w:iCs/>
          <w:sz w:val="24"/>
          <w:szCs w:val="24"/>
        </w:rPr>
        <w:t>Diagnostic and treatment variable</w:t>
      </w:r>
    </w:p>
    <w:p w14:paraId="5B9DDA54" w14:textId="6632511A" w:rsidR="005F699E" w:rsidRDefault="006E448B" w:rsidP="002B2BB5">
      <w:pPr>
        <w:spacing w:before="280" w:after="280" w:line="276" w:lineRule="auto"/>
        <w:jc w:val="both"/>
        <w:rPr>
          <w:rFonts w:asciiTheme="majorBidi" w:hAnsiTheme="majorBidi" w:cstheme="majorBidi"/>
          <w:sz w:val="24"/>
          <w:szCs w:val="24"/>
        </w:rPr>
      </w:pPr>
      <w:r w:rsidRPr="00DA5666">
        <w:rPr>
          <w:rFonts w:asciiTheme="majorBidi" w:hAnsiTheme="majorBidi" w:cstheme="majorBidi"/>
          <w:sz w:val="24"/>
          <w:szCs w:val="24"/>
        </w:rPr>
        <w:t xml:space="preserve">Forth </w:t>
      </w:r>
      <w:r w:rsidR="005F699E" w:rsidRPr="00DA5666">
        <w:rPr>
          <w:rFonts w:asciiTheme="majorBidi" w:hAnsiTheme="majorBidi" w:cstheme="majorBidi"/>
          <w:sz w:val="24"/>
          <w:szCs w:val="24"/>
        </w:rPr>
        <w:t>part</w:t>
      </w:r>
      <w:r w:rsidR="00C93EAF" w:rsidRPr="00DA5666">
        <w:rPr>
          <w:rFonts w:asciiTheme="majorBidi" w:hAnsiTheme="majorBidi" w:cstheme="majorBidi"/>
          <w:sz w:val="24"/>
          <w:szCs w:val="24"/>
        </w:rPr>
        <w:t xml:space="preserve"> includes</w:t>
      </w:r>
      <w:r w:rsidRPr="00DA5666">
        <w:rPr>
          <w:rFonts w:asciiTheme="majorBidi" w:hAnsiTheme="majorBidi" w:cstheme="majorBidi"/>
          <w:sz w:val="24"/>
          <w:szCs w:val="24"/>
        </w:rPr>
        <w:t xml:space="preserve"> </w:t>
      </w:r>
      <w:r w:rsidR="001D013E" w:rsidRPr="00DA5666">
        <w:rPr>
          <w:rFonts w:asciiTheme="majorBidi" w:hAnsiTheme="majorBidi" w:cstheme="majorBidi"/>
          <w:sz w:val="24"/>
          <w:szCs w:val="24"/>
        </w:rPr>
        <w:t xml:space="preserve">such as </w:t>
      </w:r>
      <w:r w:rsidR="00B61C4B" w:rsidRPr="00FA17C8">
        <w:rPr>
          <w:rFonts w:asciiTheme="majorBidi" w:hAnsiTheme="majorBidi" w:cstheme="majorBidi"/>
          <w:i/>
          <w:iCs/>
          <w:sz w:val="24"/>
          <w:szCs w:val="24"/>
        </w:rPr>
        <w:t xml:space="preserve">diagnostic and </w:t>
      </w:r>
      <w:r w:rsidR="001D013E" w:rsidRPr="00FA17C8">
        <w:rPr>
          <w:rFonts w:asciiTheme="majorBidi" w:hAnsiTheme="majorBidi" w:cstheme="majorBidi"/>
          <w:i/>
          <w:iCs/>
          <w:sz w:val="24"/>
          <w:szCs w:val="24"/>
        </w:rPr>
        <w:t>therapeutic measures</w:t>
      </w:r>
      <w:r w:rsidR="001D013E" w:rsidRPr="00DA5666">
        <w:rPr>
          <w:rFonts w:asciiTheme="majorBidi" w:hAnsiTheme="majorBidi" w:cstheme="majorBidi"/>
          <w:sz w:val="24"/>
          <w:szCs w:val="24"/>
        </w:rPr>
        <w:t xml:space="preserve"> taken and outcome such as </w:t>
      </w:r>
      <w:r w:rsidR="00B61C4B" w:rsidRPr="00DA5666">
        <w:rPr>
          <w:rFonts w:asciiTheme="majorBidi" w:hAnsiTheme="majorBidi" w:cstheme="majorBidi"/>
          <w:sz w:val="24"/>
          <w:szCs w:val="24"/>
        </w:rPr>
        <w:t xml:space="preserve">urine toxicology screen, other toxicology tests (e.g., salicylate, acetaminophen, sodium valproate, lithium, iron, digoxin, methanol, phenobarbital, etc.), </w:t>
      </w:r>
      <w:r w:rsidR="001D013E" w:rsidRPr="00DA5666">
        <w:rPr>
          <w:rFonts w:asciiTheme="majorBidi" w:hAnsiTheme="majorBidi" w:cstheme="majorBidi"/>
          <w:sz w:val="24"/>
          <w:szCs w:val="24"/>
        </w:rPr>
        <w:t xml:space="preserve">gastric lavage, activated charcoal, whole bowel irrigation, and laxatives; techniques to promote toxin elimination including alkaline diuresis, hemodialysis, </w:t>
      </w:r>
      <w:proofErr w:type="spellStart"/>
      <w:r w:rsidR="001D013E" w:rsidRPr="00DA5666">
        <w:rPr>
          <w:rFonts w:asciiTheme="majorBidi" w:hAnsiTheme="majorBidi" w:cstheme="majorBidi"/>
          <w:sz w:val="24"/>
          <w:szCs w:val="24"/>
        </w:rPr>
        <w:t>hemoperfusion</w:t>
      </w:r>
      <w:proofErr w:type="spellEnd"/>
      <w:r w:rsidR="001D013E" w:rsidRPr="00DA5666">
        <w:rPr>
          <w:rFonts w:asciiTheme="majorBidi" w:hAnsiTheme="majorBidi" w:cstheme="majorBidi"/>
          <w:sz w:val="24"/>
          <w:szCs w:val="24"/>
        </w:rPr>
        <w:t xml:space="preserve">, and others, antidotes, chelators and </w:t>
      </w:r>
      <w:proofErr w:type="spellStart"/>
      <w:r w:rsidR="001D013E" w:rsidRPr="00DA5666">
        <w:rPr>
          <w:rFonts w:asciiTheme="majorBidi" w:hAnsiTheme="majorBidi" w:cstheme="majorBidi"/>
          <w:sz w:val="24"/>
          <w:szCs w:val="24"/>
        </w:rPr>
        <w:t>antivenom</w:t>
      </w:r>
      <w:proofErr w:type="spellEnd"/>
      <w:r w:rsidR="001D013E" w:rsidRPr="00DA5666">
        <w:rPr>
          <w:rFonts w:asciiTheme="majorBidi" w:hAnsiTheme="majorBidi" w:cstheme="majorBidi"/>
          <w:sz w:val="24"/>
          <w:szCs w:val="24"/>
        </w:rPr>
        <w:t xml:space="preserve"> utilization, place of hospitalization including ward, poisoning intensive care unit, or both, intubation during hospitalization, psychiatric status </w:t>
      </w:r>
      <w:r w:rsidR="00C93EAF" w:rsidRPr="00DA5666">
        <w:rPr>
          <w:rFonts w:asciiTheme="majorBidi" w:hAnsiTheme="majorBidi" w:cstheme="majorBidi"/>
          <w:sz w:val="24"/>
          <w:szCs w:val="24"/>
        </w:rPr>
        <w:t>and outcome (recovery , discharge with personal consent, transfer to other wards and mortality</w:t>
      </w:r>
      <w:r w:rsidR="00410DAF" w:rsidRPr="00DA5666">
        <w:rPr>
          <w:rFonts w:asciiTheme="majorBidi" w:hAnsiTheme="majorBidi" w:cstheme="majorBidi"/>
          <w:sz w:val="24"/>
          <w:szCs w:val="24"/>
        </w:rPr>
        <w:t xml:space="preserve"> during hospitalization</w:t>
      </w:r>
      <w:r w:rsidR="00C93EAF" w:rsidRPr="00DA5666">
        <w:rPr>
          <w:rFonts w:asciiTheme="majorBidi" w:hAnsiTheme="majorBidi" w:cstheme="majorBidi"/>
          <w:sz w:val="24"/>
          <w:szCs w:val="24"/>
        </w:rPr>
        <w:t>)</w:t>
      </w:r>
      <w:r w:rsidR="00410DAF" w:rsidRPr="00DA5666">
        <w:rPr>
          <w:rFonts w:asciiTheme="majorBidi" w:hAnsiTheme="majorBidi" w:cstheme="majorBidi"/>
          <w:sz w:val="24"/>
          <w:szCs w:val="24"/>
        </w:rPr>
        <w:t>.</w:t>
      </w:r>
    </w:p>
    <w:p w14:paraId="4324165A" w14:textId="674868F3" w:rsidR="00FA17C8" w:rsidRPr="00FA17C8" w:rsidRDefault="00FA17C8" w:rsidP="002B2BB5">
      <w:pPr>
        <w:pBdr>
          <w:top w:val="nil"/>
          <w:left w:val="nil"/>
          <w:bottom w:val="nil"/>
          <w:right w:val="nil"/>
          <w:between w:val="nil"/>
        </w:pBdr>
        <w:spacing w:before="280" w:after="280" w:line="276" w:lineRule="auto"/>
        <w:jc w:val="both"/>
        <w:rPr>
          <w:rFonts w:asciiTheme="majorBidi" w:eastAsia="Times New Roman" w:hAnsiTheme="majorBidi" w:cstheme="majorBidi"/>
          <w:color w:val="000000"/>
          <w:sz w:val="24"/>
          <w:szCs w:val="24"/>
        </w:rPr>
      </w:pPr>
      <w:r w:rsidRPr="00FA17C8">
        <w:rPr>
          <w:rFonts w:asciiTheme="majorBidi" w:eastAsia="Times New Roman" w:hAnsiTheme="majorBidi" w:cstheme="majorBidi"/>
          <w:color w:val="000000"/>
          <w:sz w:val="24"/>
          <w:szCs w:val="24"/>
        </w:rPr>
        <w:t>The following parameters</w:t>
      </w:r>
      <w:r>
        <w:rPr>
          <w:rFonts w:asciiTheme="majorBidi" w:eastAsia="Times New Roman" w:hAnsiTheme="majorBidi" w:cstheme="majorBidi"/>
          <w:color w:val="000000"/>
          <w:sz w:val="24"/>
          <w:szCs w:val="24"/>
        </w:rPr>
        <w:t xml:space="preserve"> were also registered</w:t>
      </w:r>
      <w:r w:rsidRPr="00FA17C8">
        <w:rPr>
          <w:rFonts w:asciiTheme="majorBidi" w:eastAsia="Times New Roman" w:hAnsiTheme="majorBidi" w:cstheme="majorBidi"/>
          <w:color w:val="000000"/>
          <w:sz w:val="24"/>
          <w:szCs w:val="24"/>
        </w:rPr>
        <w:t>: kidney function</w:t>
      </w:r>
      <w:r w:rsidR="00273908">
        <w:rPr>
          <w:rFonts w:asciiTheme="majorBidi" w:eastAsia="Times New Roman" w:hAnsiTheme="majorBidi" w:cstheme="majorBidi"/>
          <w:color w:val="000000"/>
          <w:sz w:val="24"/>
          <w:szCs w:val="24"/>
        </w:rPr>
        <w:t xml:space="preserve"> tests</w:t>
      </w:r>
      <w:r w:rsidRPr="00FA17C8">
        <w:rPr>
          <w:rFonts w:asciiTheme="majorBidi" w:eastAsia="Times New Roman" w:hAnsiTheme="majorBidi" w:cstheme="majorBidi"/>
          <w:color w:val="000000"/>
          <w:sz w:val="24"/>
          <w:szCs w:val="24"/>
        </w:rPr>
        <w:t xml:space="preserve"> (urea and creatinine), liver function </w:t>
      </w:r>
      <w:r w:rsidR="00273908">
        <w:rPr>
          <w:rFonts w:asciiTheme="majorBidi" w:eastAsia="Times New Roman" w:hAnsiTheme="majorBidi" w:cstheme="majorBidi"/>
          <w:color w:val="000000"/>
          <w:sz w:val="24"/>
          <w:szCs w:val="24"/>
        </w:rPr>
        <w:t xml:space="preserve">test </w:t>
      </w:r>
      <w:r w:rsidRPr="00FA17C8">
        <w:rPr>
          <w:rFonts w:asciiTheme="majorBidi" w:eastAsia="Times New Roman" w:hAnsiTheme="majorBidi" w:cstheme="majorBidi"/>
          <w:color w:val="000000"/>
          <w:sz w:val="24"/>
          <w:szCs w:val="24"/>
        </w:rPr>
        <w:t>(ALT, AST, PT, PTT, INR), peripheral blood count, blood glucose and electrolyte levels (sodium, potassium</w:t>
      </w:r>
      <w:r w:rsidR="00273908">
        <w:rPr>
          <w:rFonts w:asciiTheme="majorBidi" w:eastAsia="Times New Roman" w:hAnsiTheme="majorBidi" w:cstheme="majorBidi"/>
          <w:color w:val="000000"/>
          <w:sz w:val="24"/>
          <w:szCs w:val="24"/>
        </w:rPr>
        <w:t>, calcium, magnesium</w:t>
      </w:r>
      <w:r w:rsidRPr="00FA17C8">
        <w:rPr>
          <w:rFonts w:asciiTheme="majorBidi" w:eastAsia="Times New Roman" w:hAnsiTheme="majorBidi" w:cstheme="majorBidi"/>
          <w:color w:val="000000"/>
          <w:sz w:val="24"/>
          <w:szCs w:val="24"/>
        </w:rPr>
        <w:t>), and venous</w:t>
      </w:r>
      <w:r w:rsidR="00273908">
        <w:rPr>
          <w:rFonts w:asciiTheme="majorBidi" w:eastAsia="Times New Roman" w:hAnsiTheme="majorBidi" w:cstheme="majorBidi"/>
          <w:color w:val="000000"/>
          <w:sz w:val="24"/>
          <w:szCs w:val="24"/>
        </w:rPr>
        <w:t xml:space="preserve"> or arterial</w:t>
      </w:r>
      <w:r w:rsidRPr="00FA17C8">
        <w:rPr>
          <w:rFonts w:asciiTheme="majorBidi" w:eastAsia="Times New Roman" w:hAnsiTheme="majorBidi" w:cstheme="majorBidi"/>
          <w:color w:val="000000"/>
          <w:sz w:val="24"/>
          <w:szCs w:val="24"/>
        </w:rPr>
        <w:t xml:space="preserve"> blood </w:t>
      </w:r>
      <w:proofErr w:type="spellStart"/>
      <w:r w:rsidRPr="00FA17C8">
        <w:rPr>
          <w:rFonts w:asciiTheme="majorBidi" w:eastAsia="Times New Roman" w:hAnsiTheme="majorBidi" w:cstheme="majorBidi"/>
          <w:color w:val="000000"/>
          <w:sz w:val="24"/>
          <w:szCs w:val="24"/>
        </w:rPr>
        <w:t>gasometry</w:t>
      </w:r>
      <w:proofErr w:type="spellEnd"/>
      <w:r w:rsidRPr="00FA17C8">
        <w:rPr>
          <w:rFonts w:asciiTheme="majorBidi" w:eastAsia="Times New Roman" w:hAnsiTheme="majorBidi" w:cstheme="majorBidi"/>
          <w:color w:val="000000"/>
          <w:sz w:val="24"/>
          <w:szCs w:val="24"/>
        </w:rPr>
        <w:t xml:space="preserve"> (pH, PCO2, PaO2, HCO3). Other toxicology tests include serum drug levels and a urine toxicology screen</w:t>
      </w:r>
      <w:r w:rsidR="00273908">
        <w:rPr>
          <w:rFonts w:asciiTheme="majorBidi" w:eastAsia="Times New Roman" w:hAnsiTheme="majorBidi" w:cstheme="majorBidi"/>
          <w:color w:val="000000"/>
          <w:sz w:val="24"/>
          <w:szCs w:val="24"/>
        </w:rPr>
        <w:t xml:space="preserve"> where needed</w:t>
      </w:r>
      <w:r w:rsidRPr="00FA17C8">
        <w:rPr>
          <w:rFonts w:asciiTheme="majorBidi" w:eastAsia="Times New Roman" w:hAnsiTheme="majorBidi" w:cstheme="majorBidi"/>
          <w:color w:val="000000"/>
          <w:sz w:val="24"/>
          <w:szCs w:val="24"/>
        </w:rPr>
        <w:t>.</w:t>
      </w:r>
    </w:p>
    <w:p w14:paraId="58619429" w14:textId="12259DDB" w:rsidR="005F699E" w:rsidRPr="00DA5666" w:rsidRDefault="00C94817" w:rsidP="009821B4">
      <w:pPr>
        <w:spacing w:before="280" w:after="280" w:line="276" w:lineRule="auto"/>
        <w:jc w:val="mediumKashida"/>
        <w:rPr>
          <w:rFonts w:asciiTheme="majorBidi" w:hAnsiTheme="majorBidi" w:cstheme="majorBidi"/>
          <w:b/>
          <w:sz w:val="24"/>
          <w:szCs w:val="24"/>
        </w:rPr>
      </w:pPr>
      <w:r>
        <w:rPr>
          <w:rFonts w:asciiTheme="majorBidi" w:hAnsiTheme="majorBidi" w:cstheme="majorBidi"/>
          <w:b/>
          <w:sz w:val="24"/>
          <w:szCs w:val="24"/>
        </w:rPr>
        <w:t xml:space="preserve">2.4 </w:t>
      </w:r>
      <w:r w:rsidR="005F699E" w:rsidRPr="00DA5666">
        <w:rPr>
          <w:rFonts w:asciiTheme="majorBidi" w:hAnsiTheme="majorBidi" w:cstheme="majorBidi"/>
          <w:b/>
          <w:sz w:val="24"/>
          <w:szCs w:val="24"/>
        </w:rPr>
        <w:t xml:space="preserve">Data </w:t>
      </w:r>
      <w:r w:rsidR="003B11BE">
        <w:rPr>
          <w:rFonts w:asciiTheme="majorBidi" w:hAnsiTheme="majorBidi" w:cstheme="majorBidi"/>
          <w:b/>
          <w:sz w:val="24"/>
          <w:szCs w:val="24"/>
        </w:rPr>
        <w:t>Q</w:t>
      </w:r>
      <w:r w:rsidR="005F699E" w:rsidRPr="00DA5666">
        <w:rPr>
          <w:rFonts w:asciiTheme="majorBidi" w:hAnsiTheme="majorBidi" w:cstheme="majorBidi"/>
          <w:b/>
          <w:sz w:val="24"/>
          <w:szCs w:val="24"/>
        </w:rPr>
        <w:t xml:space="preserve">uality </w:t>
      </w:r>
      <w:r w:rsidR="003B11BE">
        <w:rPr>
          <w:rFonts w:asciiTheme="majorBidi" w:hAnsiTheme="majorBidi" w:cstheme="majorBidi"/>
          <w:b/>
          <w:sz w:val="24"/>
          <w:szCs w:val="24"/>
        </w:rPr>
        <w:t>A</w:t>
      </w:r>
      <w:r w:rsidR="005F699E" w:rsidRPr="00DA5666">
        <w:rPr>
          <w:rFonts w:asciiTheme="majorBidi" w:hAnsiTheme="majorBidi" w:cstheme="majorBidi"/>
          <w:b/>
          <w:sz w:val="24"/>
          <w:szCs w:val="24"/>
        </w:rPr>
        <w:t>ssurance</w:t>
      </w:r>
    </w:p>
    <w:p w14:paraId="4AF24514" w14:textId="13F4DDF8" w:rsidR="00051E70" w:rsidRPr="00DA5666" w:rsidRDefault="005F699E" w:rsidP="002B2BB5">
      <w:pPr>
        <w:spacing w:before="280" w:after="280" w:line="276" w:lineRule="auto"/>
        <w:jc w:val="both"/>
        <w:rPr>
          <w:rFonts w:asciiTheme="majorBidi" w:hAnsiTheme="majorBidi" w:cstheme="majorBidi"/>
          <w:sz w:val="24"/>
          <w:szCs w:val="24"/>
        </w:rPr>
      </w:pPr>
      <w:r w:rsidRPr="00DA5666">
        <w:rPr>
          <w:rFonts w:asciiTheme="majorBidi" w:hAnsiTheme="majorBidi" w:cstheme="majorBidi"/>
          <w:sz w:val="24"/>
          <w:szCs w:val="24"/>
        </w:rPr>
        <w:t xml:space="preserve">The computer registration program is designed </w:t>
      </w:r>
      <w:r w:rsidR="003B11BE">
        <w:rPr>
          <w:rFonts w:asciiTheme="majorBidi" w:hAnsiTheme="majorBidi" w:cstheme="majorBidi"/>
          <w:sz w:val="24"/>
          <w:szCs w:val="24"/>
        </w:rPr>
        <w:t xml:space="preserve">to prevent uses from </w:t>
      </w:r>
      <w:r w:rsidRPr="00DA5666">
        <w:rPr>
          <w:rFonts w:asciiTheme="majorBidi" w:hAnsiTheme="majorBidi" w:cstheme="majorBidi"/>
          <w:sz w:val="24"/>
          <w:szCs w:val="24"/>
        </w:rPr>
        <w:t>proceed</w:t>
      </w:r>
      <w:r w:rsidR="003B11BE">
        <w:rPr>
          <w:rFonts w:asciiTheme="majorBidi" w:hAnsiTheme="majorBidi" w:cstheme="majorBidi"/>
          <w:sz w:val="24"/>
          <w:szCs w:val="24"/>
        </w:rPr>
        <w:t>ing</w:t>
      </w:r>
      <w:r w:rsidRPr="00DA5666">
        <w:rPr>
          <w:rFonts w:asciiTheme="majorBidi" w:hAnsiTheme="majorBidi" w:cstheme="majorBidi"/>
          <w:sz w:val="24"/>
          <w:szCs w:val="24"/>
        </w:rPr>
        <w:t xml:space="preserve"> without completing previous </w:t>
      </w:r>
      <w:r w:rsidR="003B11BE" w:rsidRPr="00DA5666">
        <w:rPr>
          <w:rFonts w:asciiTheme="majorBidi" w:hAnsiTheme="majorBidi" w:cstheme="majorBidi"/>
          <w:sz w:val="24"/>
          <w:szCs w:val="24"/>
        </w:rPr>
        <w:t>processes</w:t>
      </w:r>
      <w:r w:rsidRPr="00DA5666">
        <w:rPr>
          <w:rFonts w:asciiTheme="majorBidi" w:hAnsiTheme="majorBidi" w:cstheme="majorBidi"/>
          <w:sz w:val="24"/>
          <w:szCs w:val="24"/>
        </w:rPr>
        <w:t xml:space="preserve">. The system alerts users </w:t>
      </w:r>
      <w:r w:rsidR="003B11BE">
        <w:rPr>
          <w:rFonts w:asciiTheme="majorBidi" w:hAnsiTheme="majorBidi" w:cstheme="majorBidi"/>
          <w:sz w:val="24"/>
          <w:szCs w:val="24"/>
        </w:rPr>
        <w:t>to</w:t>
      </w:r>
      <w:r w:rsidRPr="00DA5666">
        <w:rPr>
          <w:rFonts w:asciiTheme="majorBidi" w:hAnsiTheme="majorBidi" w:cstheme="majorBidi"/>
          <w:sz w:val="24"/>
          <w:szCs w:val="24"/>
        </w:rPr>
        <w:t xml:space="preserve"> </w:t>
      </w:r>
      <w:r w:rsidR="003B11BE">
        <w:rPr>
          <w:rFonts w:asciiTheme="majorBidi" w:hAnsiTheme="majorBidi" w:cstheme="majorBidi"/>
          <w:sz w:val="24"/>
          <w:szCs w:val="24"/>
        </w:rPr>
        <w:t xml:space="preserve">incorrect or </w:t>
      </w:r>
      <w:r w:rsidRPr="00DA5666">
        <w:rPr>
          <w:rFonts w:asciiTheme="majorBidi" w:hAnsiTheme="majorBidi" w:cstheme="majorBidi"/>
          <w:sz w:val="24"/>
          <w:szCs w:val="24"/>
        </w:rPr>
        <w:t>inappropriate</w:t>
      </w:r>
      <w:r w:rsidR="003B11BE">
        <w:rPr>
          <w:rFonts w:asciiTheme="majorBidi" w:hAnsiTheme="majorBidi" w:cstheme="majorBidi"/>
          <w:sz w:val="24"/>
          <w:szCs w:val="24"/>
        </w:rPr>
        <w:t xml:space="preserve"> data</w:t>
      </w:r>
      <w:r w:rsidRPr="00DA5666">
        <w:rPr>
          <w:rFonts w:asciiTheme="majorBidi" w:hAnsiTheme="majorBidi" w:cstheme="majorBidi"/>
          <w:sz w:val="24"/>
          <w:szCs w:val="24"/>
        </w:rPr>
        <w:t>. To ensure data quality, 10% of entered data is double-checked</w:t>
      </w:r>
      <w:r w:rsidR="003B11BE">
        <w:rPr>
          <w:rFonts w:asciiTheme="majorBidi" w:hAnsiTheme="majorBidi" w:cstheme="majorBidi"/>
          <w:sz w:val="24"/>
          <w:szCs w:val="24"/>
        </w:rPr>
        <w:t>, and an</w:t>
      </w:r>
      <w:r w:rsidRPr="00DA5666">
        <w:rPr>
          <w:rFonts w:asciiTheme="majorBidi" w:hAnsiTheme="majorBidi" w:cstheme="majorBidi"/>
          <w:sz w:val="24"/>
          <w:szCs w:val="24"/>
        </w:rPr>
        <w:t xml:space="preserve"> independent researcher reviews the data sheets and verifies 10% of the data entered into the statistical package against the patient's file. </w:t>
      </w:r>
    </w:p>
    <w:p w14:paraId="2D6E0B2D" w14:textId="0C68CBA5" w:rsidR="00015909" w:rsidRDefault="00C94817" w:rsidP="009821B4">
      <w:pPr>
        <w:spacing w:before="280" w:after="280" w:line="276" w:lineRule="auto"/>
        <w:jc w:val="mediumKashida"/>
        <w:rPr>
          <w:rFonts w:asciiTheme="majorBidi" w:hAnsiTheme="majorBidi" w:cstheme="majorBidi"/>
          <w:b/>
          <w:bCs/>
          <w:sz w:val="24"/>
          <w:szCs w:val="24"/>
        </w:rPr>
      </w:pPr>
      <w:r w:rsidRPr="009821B4">
        <w:rPr>
          <w:rFonts w:asciiTheme="majorBidi" w:hAnsiTheme="majorBidi" w:cstheme="majorBidi"/>
          <w:b/>
          <w:bCs/>
          <w:sz w:val="24"/>
          <w:szCs w:val="24"/>
        </w:rPr>
        <w:t xml:space="preserve">2.5 </w:t>
      </w:r>
      <w:r w:rsidR="00BC64CF" w:rsidRPr="009821B4">
        <w:rPr>
          <w:rFonts w:asciiTheme="majorBidi" w:hAnsiTheme="majorBidi" w:cstheme="majorBidi"/>
          <w:b/>
          <w:bCs/>
          <w:sz w:val="24"/>
          <w:szCs w:val="24"/>
        </w:rPr>
        <w:t xml:space="preserve">Statistical </w:t>
      </w:r>
      <w:r w:rsidR="009821B4">
        <w:rPr>
          <w:rFonts w:asciiTheme="majorBidi" w:hAnsiTheme="majorBidi" w:cstheme="majorBidi"/>
          <w:b/>
          <w:bCs/>
          <w:sz w:val="24"/>
          <w:szCs w:val="24"/>
        </w:rPr>
        <w:t>a</w:t>
      </w:r>
      <w:r w:rsidR="009821B4" w:rsidRPr="009821B4">
        <w:rPr>
          <w:rFonts w:asciiTheme="majorBidi" w:hAnsiTheme="majorBidi" w:cstheme="majorBidi"/>
          <w:b/>
          <w:bCs/>
          <w:sz w:val="24"/>
          <w:szCs w:val="24"/>
        </w:rPr>
        <w:t>nalysis</w:t>
      </w:r>
    </w:p>
    <w:p w14:paraId="0F881C88" w14:textId="77777777" w:rsidR="009F1B15" w:rsidRPr="009F1B15" w:rsidRDefault="009F1B15" w:rsidP="009F1B15">
      <w:pPr>
        <w:keepNext/>
        <w:keepLines/>
        <w:spacing w:before="240" w:after="40"/>
        <w:jc w:val="both"/>
        <w:outlineLvl w:val="3"/>
        <w:rPr>
          <w:rFonts w:asciiTheme="majorBidi" w:hAnsiTheme="majorBidi" w:cstheme="majorBidi"/>
          <w:bCs/>
          <w:sz w:val="24"/>
          <w:szCs w:val="24"/>
        </w:rPr>
      </w:pPr>
      <w:r w:rsidRPr="009F1B15">
        <w:rPr>
          <w:rFonts w:asciiTheme="majorBidi" w:hAnsiTheme="majorBidi" w:cstheme="majorBidi"/>
          <w:bCs/>
          <w:sz w:val="24"/>
          <w:szCs w:val="24"/>
        </w:rPr>
        <w:t>Preliminary Analyses (Baseline Descriptive Statistics)</w:t>
      </w:r>
    </w:p>
    <w:p w14:paraId="73BB448D" w14:textId="77777777" w:rsidR="009F1B15" w:rsidRPr="009F1B15" w:rsidRDefault="009F1B15" w:rsidP="009F1B15">
      <w:pPr>
        <w:spacing w:before="100" w:beforeAutospacing="1" w:after="100" w:afterAutospacing="1" w:line="240" w:lineRule="auto"/>
        <w:jc w:val="both"/>
        <w:rPr>
          <w:rFonts w:asciiTheme="majorBidi" w:eastAsia="Times New Roman" w:hAnsiTheme="majorBidi" w:cstheme="majorBidi"/>
          <w:bCs/>
          <w:sz w:val="24"/>
          <w:szCs w:val="24"/>
        </w:rPr>
      </w:pPr>
      <w:r w:rsidRPr="009F1B15">
        <w:rPr>
          <w:rFonts w:asciiTheme="majorBidi" w:eastAsia="Times New Roman" w:hAnsiTheme="majorBidi" w:cstheme="majorBidi"/>
          <w:bCs/>
          <w:sz w:val="24"/>
          <w:szCs w:val="24"/>
        </w:rPr>
        <w:t>During the initial phase of the registry establishment, a descriptive analysis was conducted to summarize the baseline characteristics of registered participants.</w:t>
      </w:r>
    </w:p>
    <w:p w14:paraId="7241C96F" w14:textId="77777777" w:rsidR="009F1B15" w:rsidRPr="009F1B15" w:rsidRDefault="009F1B15" w:rsidP="009F1B15">
      <w:pPr>
        <w:numPr>
          <w:ilvl w:val="0"/>
          <w:numId w:val="3"/>
        </w:numPr>
        <w:spacing w:before="100" w:beforeAutospacing="1" w:after="100" w:afterAutospacing="1" w:line="240" w:lineRule="auto"/>
        <w:jc w:val="both"/>
        <w:rPr>
          <w:rFonts w:asciiTheme="majorBidi" w:hAnsiTheme="majorBidi" w:cstheme="majorBidi"/>
          <w:bCs/>
        </w:rPr>
      </w:pPr>
      <w:r w:rsidRPr="009F1B15">
        <w:rPr>
          <w:rFonts w:asciiTheme="majorBidi" w:hAnsiTheme="majorBidi" w:cstheme="majorBidi"/>
          <w:bCs/>
        </w:rPr>
        <w:t>Continuous variables were reported as mean (standard deviation) or median (interquartile range) based on normality assessment using the Shapiro-Wilk test.</w:t>
      </w:r>
    </w:p>
    <w:p w14:paraId="60D99D09" w14:textId="77777777" w:rsidR="009F1B15" w:rsidRPr="009F1B15" w:rsidRDefault="009F1B15" w:rsidP="009F1B15">
      <w:pPr>
        <w:numPr>
          <w:ilvl w:val="0"/>
          <w:numId w:val="3"/>
        </w:numPr>
        <w:spacing w:before="100" w:beforeAutospacing="1" w:after="100" w:afterAutospacing="1" w:line="240" w:lineRule="auto"/>
        <w:jc w:val="both"/>
        <w:rPr>
          <w:rFonts w:asciiTheme="majorBidi" w:hAnsiTheme="majorBidi" w:cstheme="majorBidi"/>
          <w:bCs/>
        </w:rPr>
      </w:pPr>
      <w:r w:rsidRPr="009F1B15">
        <w:rPr>
          <w:rFonts w:asciiTheme="majorBidi" w:hAnsiTheme="majorBidi" w:cstheme="majorBidi"/>
          <w:bCs/>
        </w:rPr>
        <w:t>Categorical variables were presented as absolute frequencies and percentages to describe distribution patterns.</w:t>
      </w:r>
    </w:p>
    <w:p w14:paraId="176A49E6" w14:textId="77777777" w:rsidR="009F1B15" w:rsidRPr="009F1B15" w:rsidRDefault="009F1B15" w:rsidP="009F1B15">
      <w:pPr>
        <w:spacing w:before="100" w:beforeAutospacing="1" w:after="100" w:afterAutospacing="1" w:line="240" w:lineRule="auto"/>
        <w:jc w:val="both"/>
        <w:rPr>
          <w:rFonts w:asciiTheme="majorBidi" w:eastAsia="Times New Roman" w:hAnsiTheme="majorBidi" w:cstheme="majorBidi"/>
          <w:bCs/>
          <w:sz w:val="24"/>
          <w:szCs w:val="24"/>
        </w:rPr>
      </w:pPr>
      <w:r w:rsidRPr="009F1B15">
        <w:rPr>
          <w:rFonts w:asciiTheme="majorBidi" w:eastAsia="Times New Roman" w:hAnsiTheme="majorBidi" w:cstheme="majorBidi"/>
          <w:bCs/>
          <w:sz w:val="24"/>
          <w:szCs w:val="24"/>
        </w:rPr>
        <w:t xml:space="preserve">Since this phase focused on providing an overview of participant characteristics, no inferential statistical tests were applied. Instead, results serve as a preliminary summary of the registry’s composition, forming the basis for future analytical </w:t>
      </w:r>
      <w:proofErr w:type="spellStart"/>
      <w:r w:rsidRPr="009F1B15">
        <w:rPr>
          <w:rFonts w:asciiTheme="majorBidi" w:eastAsia="Times New Roman" w:hAnsiTheme="majorBidi" w:cstheme="majorBidi"/>
          <w:bCs/>
          <w:sz w:val="24"/>
          <w:szCs w:val="24"/>
        </w:rPr>
        <w:t>approaches.Planned</w:t>
      </w:r>
      <w:proofErr w:type="spellEnd"/>
      <w:r w:rsidRPr="009F1B15">
        <w:rPr>
          <w:rFonts w:asciiTheme="majorBidi" w:eastAsia="Times New Roman" w:hAnsiTheme="majorBidi" w:cstheme="majorBidi"/>
          <w:bCs/>
          <w:sz w:val="24"/>
          <w:szCs w:val="24"/>
        </w:rPr>
        <w:t xml:space="preserve"> Future Analyses</w:t>
      </w:r>
    </w:p>
    <w:p w14:paraId="63A1B80C" w14:textId="77777777" w:rsidR="009F1B15" w:rsidRPr="009F1B15" w:rsidRDefault="009F1B15" w:rsidP="009F1B15">
      <w:pPr>
        <w:spacing w:before="100" w:beforeAutospacing="1" w:after="100" w:afterAutospacing="1" w:line="240" w:lineRule="auto"/>
        <w:jc w:val="both"/>
        <w:rPr>
          <w:rFonts w:asciiTheme="majorBidi" w:eastAsia="Times New Roman" w:hAnsiTheme="majorBidi" w:cstheme="majorBidi"/>
          <w:bCs/>
          <w:sz w:val="24"/>
          <w:szCs w:val="24"/>
        </w:rPr>
      </w:pPr>
      <w:r w:rsidRPr="009F1B15">
        <w:rPr>
          <w:rFonts w:asciiTheme="majorBidi" w:eastAsia="Times New Roman" w:hAnsiTheme="majorBidi" w:cstheme="majorBidi"/>
          <w:bCs/>
          <w:sz w:val="24"/>
          <w:szCs w:val="24"/>
        </w:rPr>
        <w:t>Subsequent analyses will incorporate inferential statistical methods to investigate associations between variables and assess key research hypotheses. These planned analyses include:</w:t>
      </w:r>
    </w:p>
    <w:p w14:paraId="4E1E86BD" w14:textId="77777777" w:rsidR="009F1B15" w:rsidRPr="009F1B15" w:rsidRDefault="009F1B15" w:rsidP="009F1B15">
      <w:pPr>
        <w:spacing w:before="100" w:beforeAutospacing="1" w:after="100" w:afterAutospacing="1" w:line="240" w:lineRule="auto"/>
        <w:jc w:val="both"/>
        <w:rPr>
          <w:rFonts w:asciiTheme="majorBidi" w:eastAsia="Times New Roman" w:hAnsiTheme="majorBidi" w:cstheme="majorBidi"/>
          <w:bCs/>
          <w:sz w:val="24"/>
          <w:szCs w:val="24"/>
        </w:rPr>
      </w:pPr>
      <w:r w:rsidRPr="009F1B15">
        <w:rPr>
          <w:rFonts w:asciiTheme="majorBidi" w:eastAsia="Times New Roman" w:hAnsiTheme="majorBidi" w:cstheme="majorBidi"/>
          <w:bCs/>
          <w:sz w:val="24"/>
          <w:szCs w:val="24"/>
        </w:rPr>
        <w:lastRenderedPageBreak/>
        <w:t>a. Comparative Analyses:</w:t>
      </w:r>
    </w:p>
    <w:p w14:paraId="0423ED76" w14:textId="77777777" w:rsidR="009F1B15" w:rsidRPr="009F1B15" w:rsidRDefault="009F1B15" w:rsidP="009F1B15">
      <w:pPr>
        <w:numPr>
          <w:ilvl w:val="0"/>
          <w:numId w:val="4"/>
        </w:numPr>
        <w:spacing w:before="100" w:beforeAutospacing="1" w:after="100" w:afterAutospacing="1" w:line="240" w:lineRule="auto"/>
        <w:jc w:val="both"/>
        <w:rPr>
          <w:rFonts w:asciiTheme="majorBidi" w:hAnsiTheme="majorBidi" w:cstheme="majorBidi"/>
          <w:bCs/>
        </w:rPr>
      </w:pPr>
      <w:r w:rsidRPr="009F1B15">
        <w:rPr>
          <w:rFonts w:asciiTheme="majorBidi" w:hAnsiTheme="majorBidi" w:cstheme="majorBidi"/>
          <w:bCs/>
        </w:rPr>
        <w:t xml:space="preserve">Continuous variables: </w:t>
      </w:r>
    </w:p>
    <w:p w14:paraId="71597173" w14:textId="77777777" w:rsidR="009F1B15" w:rsidRPr="009F1B15" w:rsidRDefault="009F1B15" w:rsidP="009F1B15">
      <w:pPr>
        <w:numPr>
          <w:ilvl w:val="1"/>
          <w:numId w:val="4"/>
        </w:numPr>
        <w:spacing w:before="100" w:beforeAutospacing="1" w:after="100" w:afterAutospacing="1" w:line="240" w:lineRule="auto"/>
        <w:jc w:val="both"/>
        <w:rPr>
          <w:rFonts w:asciiTheme="majorBidi" w:hAnsiTheme="majorBidi" w:cstheme="majorBidi"/>
          <w:bCs/>
        </w:rPr>
      </w:pPr>
      <w:r w:rsidRPr="009F1B15">
        <w:rPr>
          <w:rFonts w:asciiTheme="majorBidi" w:hAnsiTheme="majorBidi" w:cstheme="majorBidi"/>
          <w:bCs/>
        </w:rPr>
        <w:t>Independent t-tests will be used for normally distributed variables.</w:t>
      </w:r>
    </w:p>
    <w:p w14:paraId="0F6241B7" w14:textId="77777777" w:rsidR="009F1B15" w:rsidRPr="009F1B15" w:rsidRDefault="009F1B15" w:rsidP="009F1B15">
      <w:pPr>
        <w:numPr>
          <w:ilvl w:val="1"/>
          <w:numId w:val="4"/>
        </w:numPr>
        <w:spacing w:before="100" w:beforeAutospacing="1" w:after="100" w:afterAutospacing="1" w:line="240" w:lineRule="auto"/>
        <w:jc w:val="both"/>
        <w:rPr>
          <w:rFonts w:asciiTheme="majorBidi" w:hAnsiTheme="majorBidi" w:cstheme="majorBidi"/>
          <w:bCs/>
        </w:rPr>
      </w:pPr>
      <w:r w:rsidRPr="009F1B15">
        <w:rPr>
          <w:rFonts w:asciiTheme="majorBidi" w:hAnsiTheme="majorBidi" w:cstheme="majorBidi"/>
          <w:bCs/>
        </w:rPr>
        <w:t>Mann-Whitney U tests will be employed for non-normally distributed variables.</w:t>
      </w:r>
    </w:p>
    <w:p w14:paraId="477FC38D" w14:textId="77777777" w:rsidR="009F1B15" w:rsidRPr="009F1B15" w:rsidRDefault="009F1B15" w:rsidP="009F1B15">
      <w:pPr>
        <w:numPr>
          <w:ilvl w:val="0"/>
          <w:numId w:val="4"/>
        </w:numPr>
        <w:spacing w:before="100" w:beforeAutospacing="1" w:after="100" w:afterAutospacing="1" w:line="240" w:lineRule="auto"/>
        <w:jc w:val="both"/>
        <w:rPr>
          <w:rFonts w:asciiTheme="majorBidi" w:hAnsiTheme="majorBidi" w:cstheme="majorBidi"/>
          <w:bCs/>
        </w:rPr>
      </w:pPr>
      <w:r w:rsidRPr="009F1B15">
        <w:rPr>
          <w:rFonts w:asciiTheme="majorBidi" w:hAnsiTheme="majorBidi" w:cstheme="majorBidi"/>
          <w:bCs/>
        </w:rPr>
        <w:t xml:space="preserve">Categorical variables: </w:t>
      </w:r>
    </w:p>
    <w:p w14:paraId="0B7DC94C" w14:textId="77777777" w:rsidR="009F1B15" w:rsidRPr="009F1B15" w:rsidRDefault="009F1B15" w:rsidP="009F1B15">
      <w:pPr>
        <w:numPr>
          <w:ilvl w:val="1"/>
          <w:numId w:val="4"/>
        </w:numPr>
        <w:spacing w:before="100" w:beforeAutospacing="1" w:after="100" w:afterAutospacing="1" w:line="240" w:lineRule="auto"/>
        <w:jc w:val="both"/>
        <w:rPr>
          <w:rFonts w:asciiTheme="majorBidi" w:hAnsiTheme="majorBidi" w:cstheme="majorBidi"/>
          <w:bCs/>
        </w:rPr>
      </w:pPr>
      <w:r w:rsidRPr="009F1B15">
        <w:rPr>
          <w:rFonts w:asciiTheme="majorBidi" w:hAnsiTheme="majorBidi" w:cstheme="majorBidi"/>
          <w:bCs/>
        </w:rPr>
        <w:t>Chi-square (χ²) test will be used to examine associations among categorical variables.</w:t>
      </w:r>
    </w:p>
    <w:p w14:paraId="73A0309D" w14:textId="77777777" w:rsidR="009F1B15" w:rsidRPr="009F1B15" w:rsidRDefault="009F1B15" w:rsidP="009F1B15">
      <w:pPr>
        <w:numPr>
          <w:ilvl w:val="1"/>
          <w:numId w:val="4"/>
        </w:numPr>
        <w:spacing w:before="100" w:beforeAutospacing="1" w:after="100" w:afterAutospacing="1" w:line="240" w:lineRule="auto"/>
        <w:jc w:val="both"/>
        <w:rPr>
          <w:rFonts w:asciiTheme="majorBidi" w:hAnsiTheme="majorBidi" w:cstheme="majorBidi"/>
          <w:bCs/>
        </w:rPr>
      </w:pPr>
      <w:r w:rsidRPr="009F1B15">
        <w:rPr>
          <w:rFonts w:asciiTheme="majorBidi" w:hAnsiTheme="majorBidi" w:cstheme="majorBidi"/>
          <w:bCs/>
        </w:rPr>
        <w:t>Fisher’s exact test may be applied in cases of small sample sizes.</w:t>
      </w:r>
    </w:p>
    <w:p w14:paraId="6375E63A" w14:textId="77777777" w:rsidR="009F1B15" w:rsidRPr="009F1B15" w:rsidRDefault="009F1B15" w:rsidP="009F1B15">
      <w:pPr>
        <w:spacing w:before="100" w:beforeAutospacing="1" w:after="100" w:afterAutospacing="1" w:line="240" w:lineRule="auto"/>
        <w:jc w:val="both"/>
        <w:rPr>
          <w:rFonts w:asciiTheme="majorBidi" w:eastAsia="Times New Roman" w:hAnsiTheme="majorBidi" w:cstheme="majorBidi"/>
          <w:bCs/>
          <w:sz w:val="24"/>
          <w:szCs w:val="24"/>
        </w:rPr>
      </w:pPr>
      <w:r w:rsidRPr="009F1B15">
        <w:rPr>
          <w:rFonts w:asciiTheme="majorBidi" w:eastAsia="Times New Roman" w:hAnsiTheme="majorBidi" w:cstheme="majorBidi"/>
          <w:bCs/>
          <w:sz w:val="24"/>
          <w:szCs w:val="24"/>
        </w:rPr>
        <w:t>b. Regression and Predictive Modeling:</w:t>
      </w:r>
    </w:p>
    <w:p w14:paraId="3D0E2E31" w14:textId="77777777" w:rsidR="009F1B15" w:rsidRPr="009F1B15" w:rsidRDefault="009F1B15" w:rsidP="009F1B15">
      <w:pPr>
        <w:numPr>
          <w:ilvl w:val="0"/>
          <w:numId w:val="5"/>
        </w:numPr>
        <w:spacing w:before="100" w:beforeAutospacing="1" w:after="100" w:afterAutospacing="1" w:line="240" w:lineRule="auto"/>
        <w:jc w:val="both"/>
        <w:rPr>
          <w:rFonts w:asciiTheme="majorBidi" w:hAnsiTheme="majorBidi" w:cstheme="majorBidi"/>
          <w:bCs/>
        </w:rPr>
      </w:pPr>
      <w:r w:rsidRPr="009F1B15">
        <w:rPr>
          <w:rFonts w:asciiTheme="majorBidi" w:hAnsiTheme="majorBidi" w:cstheme="majorBidi"/>
          <w:bCs/>
        </w:rPr>
        <w:t>Linear regression for continuous outcome variables.</w:t>
      </w:r>
    </w:p>
    <w:p w14:paraId="640ECF96" w14:textId="77777777" w:rsidR="009F1B15" w:rsidRPr="009F1B15" w:rsidRDefault="009F1B15" w:rsidP="009F1B15">
      <w:pPr>
        <w:numPr>
          <w:ilvl w:val="0"/>
          <w:numId w:val="5"/>
        </w:numPr>
        <w:spacing w:before="100" w:beforeAutospacing="1" w:after="100" w:afterAutospacing="1" w:line="240" w:lineRule="auto"/>
        <w:jc w:val="both"/>
        <w:rPr>
          <w:rFonts w:asciiTheme="majorBidi" w:hAnsiTheme="majorBidi" w:cstheme="majorBidi"/>
          <w:bCs/>
        </w:rPr>
      </w:pPr>
      <w:r w:rsidRPr="009F1B15">
        <w:rPr>
          <w:rFonts w:asciiTheme="majorBidi" w:hAnsiTheme="majorBidi" w:cstheme="majorBidi"/>
          <w:bCs/>
        </w:rPr>
        <w:t>Logistic regression for binary outcomes, adjusting for confounders.</w:t>
      </w:r>
    </w:p>
    <w:p w14:paraId="273E99C4" w14:textId="77777777" w:rsidR="009F1B15" w:rsidRPr="009F1B15" w:rsidRDefault="009F1B15" w:rsidP="009F1B15">
      <w:pPr>
        <w:numPr>
          <w:ilvl w:val="0"/>
          <w:numId w:val="5"/>
        </w:numPr>
        <w:spacing w:before="100" w:beforeAutospacing="1" w:after="100" w:afterAutospacing="1" w:line="240" w:lineRule="auto"/>
        <w:jc w:val="both"/>
        <w:rPr>
          <w:rFonts w:asciiTheme="majorBidi" w:hAnsiTheme="majorBidi" w:cstheme="majorBidi"/>
          <w:bCs/>
        </w:rPr>
      </w:pPr>
      <w:r w:rsidRPr="009F1B15">
        <w:rPr>
          <w:rFonts w:asciiTheme="majorBidi" w:hAnsiTheme="majorBidi" w:cstheme="majorBidi"/>
          <w:bCs/>
        </w:rPr>
        <w:t>Cox proportional hazards models for time-to-event data.</w:t>
      </w:r>
    </w:p>
    <w:p w14:paraId="279DB9BD" w14:textId="77777777" w:rsidR="009F1B15" w:rsidRPr="009F1B15" w:rsidRDefault="009F1B15" w:rsidP="009F1B15">
      <w:pPr>
        <w:numPr>
          <w:ilvl w:val="0"/>
          <w:numId w:val="5"/>
        </w:numPr>
        <w:spacing w:before="100" w:beforeAutospacing="1" w:after="100" w:afterAutospacing="1" w:line="240" w:lineRule="auto"/>
        <w:jc w:val="both"/>
        <w:rPr>
          <w:rFonts w:asciiTheme="majorBidi" w:hAnsiTheme="majorBidi" w:cstheme="majorBidi"/>
          <w:bCs/>
        </w:rPr>
      </w:pPr>
      <w:r w:rsidRPr="009F1B15">
        <w:rPr>
          <w:rFonts w:asciiTheme="majorBidi" w:hAnsiTheme="majorBidi" w:cstheme="majorBidi"/>
          <w:bCs/>
        </w:rPr>
        <w:t>Alternative survival models such as accelerated failure time models if proportional hazards assumptions are violated.</w:t>
      </w:r>
    </w:p>
    <w:p w14:paraId="68EB50B7" w14:textId="77777777" w:rsidR="009F1B15" w:rsidRPr="009F1B15" w:rsidRDefault="009F1B15" w:rsidP="009F1B15">
      <w:pPr>
        <w:spacing w:before="100" w:beforeAutospacing="1" w:after="100" w:afterAutospacing="1" w:line="240" w:lineRule="auto"/>
        <w:jc w:val="both"/>
        <w:rPr>
          <w:rFonts w:asciiTheme="majorBidi" w:eastAsia="Times New Roman" w:hAnsiTheme="majorBidi" w:cstheme="majorBidi"/>
          <w:bCs/>
          <w:sz w:val="24"/>
          <w:szCs w:val="24"/>
        </w:rPr>
      </w:pPr>
      <w:r w:rsidRPr="009F1B15">
        <w:rPr>
          <w:rFonts w:asciiTheme="majorBidi" w:eastAsia="Times New Roman" w:hAnsiTheme="majorBidi" w:cstheme="majorBidi"/>
          <w:bCs/>
          <w:sz w:val="24"/>
          <w:szCs w:val="24"/>
        </w:rPr>
        <w:t>c. Correlation Analyses:</w:t>
      </w:r>
    </w:p>
    <w:p w14:paraId="26845A25" w14:textId="77777777" w:rsidR="009F1B15" w:rsidRPr="009F1B15" w:rsidRDefault="009F1B15" w:rsidP="009F1B15">
      <w:pPr>
        <w:numPr>
          <w:ilvl w:val="0"/>
          <w:numId w:val="6"/>
        </w:numPr>
        <w:spacing w:before="100" w:beforeAutospacing="1" w:after="100" w:afterAutospacing="1" w:line="240" w:lineRule="auto"/>
        <w:jc w:val="both"/>
        <w:rPr>
          <w:rFonts w:asciiTheme="majorBidi" w:hAnsiTheme="majorBidi" w:cstheme="majorBidi"/>
          <w:bCs/>
        </w:rPr>
      </w:pPr>
      <w:r w:rsidRPr="009F1B15">
        <w:rPr>
          <w:rFonts w:asciiTheme="majorBidi" w:hAnsiTheme="majorBidi" w:cstheme="majorBidi"/>
          <w:bCs/>
        </w:rPr>
        <w:t>Pearson correlation for normally distributed variables.</w:t>
      </w:r>
    </w:p>
    <w:p w14:paraId="3E82F2DE" w14:textId="77777777" w:rsidR="009F1B15" w:rsidRPr="009F1B15" w:rsidRDefault="009F1B15" w:rsidP="009F1B15">
      <w:pPr>
        <w:numPr>
          <w:ilvl w:val="0"/>
          <w:numId w:val="6"/>
        </w:numPr>
        <w:spacing w:before="100" w:beforeAutospacing="1" w:after="100" w:afterAutospacing="1" w:line="240" w:lineRule="auto"/>
        <w:jc w:val="both"/>
        <w:rPr>
          <w:rFonts w:asciiTheme="majorBidi" w:hAnsiTheme="majorBidi" w:cstheme="majorBidi"/>
          <w:bCs/>
        </w:rPr>
      </w:pPr>
      <w:r w:rsidRPr="009F1B15">
        <w:rPr>
          <w:rFonts w:asciiTheme="majorBidi" w:hAnsiTheme="majorBidi" w:cstheme="majorBidi"/>
          <w:bCs/>
        </w:rPr>
        <w:t>Spearman correlation for non-normal variables or ordinal data.</w:t>
      </w:r>
    </w:p>
    <w:p w14:paraId="40ABF5AE" w14:textId="77777777" w:rsidR="009F1B15" w:rsidRPr="009F1B15" w:rsidRDefault="009F1B15" w:rsidP="009F1B15">
      <w:pPr>
        <w:spacing w:before="100" w:beforeAutospacing="1" w:after="100" w:afterAutospacing="1" w:line="240" w:lineRule="auto"/>
        <w:jc w:val="both"/>
        <w:rPr>
          <w:rFonts w:asciiTheme="majorBidi" w:eastAsia="Times New Roman" w:hAnsiTheme="majorBidi" w:cstheme="majorBidi"/>
          <w:bCs/>
          <w:sz w:val="24"/>
          <w:szCs w:val="24"/>
        </w:rPr>
      </w:pPr>
      <w:r w:rsidRPr="009F1B15">
        <w:rPr>
          <w:rFonts w:asciiTheme="majorBidi" w:eastAsia="Times New Roman" w:hAnsiTheme="majorBidi" w:cstheme="majorBidi"/>
          <w:bCs/>
          <w:sz w:val="24"/>
          <w:szCs w:val="24"/>
        </w:rPr>
        <w:t>d. Sensitivity and Subgroup Analyses:</w:t>
      </w:r>
    </w:p>
    <w:p w14:paraId="1FFCF58C" w14:textId="77777777" w:rsidR="009F1B15" w:rsidRPr="009F1B15" w:rsidRDefault="009F1B15" w:rsidP="009F1B15">
      <w:pPr>
        <w:numPr>
          <w:ilvl w:val="0"/>
          <w:numId w:val="7"/>
        </w:numPr>
        <w:spacing w:before="100" w:beforeAutospacing="1" w:after="100" w:afterAutospacing="1" w:line="240" w:lineRule="auto"/>
        <w:jc w:val="both"/>
        <w:rPr>
          <w:rFonts w:asciiTheme="majorBidi" w:hAnsiTheme="majorBidi" w:cstheme="majorBidi"/>
          <w:bCs/>
        </w:rPr>
      </w:pPr>
      <w:r w:rsidRPr="009F1B15">
        <w:rPr>
          <w:rFonts w:asciiTheme="majorBidi" w:hAnsiTheme="majorBidi" w:cstheme="majorBidi"/>
          <w:bCs/>
        </w:rPr>
        <w:t>Multiple imputation techniques will be employed for handling missing data.</w:t>
      </w:r>
    </w:p>
    <w:p w14:paraId="4664AD76" w14:textId="77777777" w:rsidR="009F1B15" w:rsidRPr="009F1B15" w:rsidRDefault="009F1B15" w:rsidP="009F1B15">
      <w:pPr>
        <w:numPr>
          <w:ilvl w:val="0"/>
          <w:numId w:val="7"/>
        </w:numPr>
        <w:spacing w:before="100" w:beforeAutospacing="1" w:after="100" w:afterAutospacing="1" w:line="240" w:lineRule="auto"/>
        <w:jc w:val="both"/>
        <w:rPr>
          <w:rFonts w:asciiTheme="majorBidi" w:hAnsiTheme="majorBidi" w:cstheme="majorBidi"/>
          <w:bCs/>
        </w:rPr>
      </w:pPr>
      <w:r w:rsidRPr="009F1B15">
        <w:rPr>
          <w:rFonts w:asciiTheme="majorBidi" w:hAnsiTheme="majorBidi" w:cstheme="majorBidi"/>
          <w:bCs/>
        </w:rPr>
        <w:t>Stratified analyses will assess effect modifications across demographic or clinical subgroups.</w:t>
      </w:r>
    </w:p>
    <w:p w14:paraId="1FA36713" w14:textId="252128A4" w:rsidR="009F1B15" w:rsidRPr="009F1B15" w:rsidRDefault="009F1B15" w:rsidP="009F1B15">
      <w:pPr>
        <w:spacing w:before="100" w:beforeAutospacing="1" w:after="100" w:afterAutospacing="1" w:line="240" w:lineRule="auto"/>
        <w:jc w:val="both"/>
        <w:rPr>
          <w:rFonts w:asciiTheme="majorBidi" w:eastAsia="Times New Roman" w:hAnsiTheme="majorBidi" w:cstheme="majorBidi"/>
          <w:bCs/>
          <w:sz w:val="24"/>
          <w:szCs w:val="24"/>
        </w:rPr>
      </w:pPr>
      <w:r w:rsidRPr="009F1B15">
        <w:rPr>
          <w:rFonts w:asciiTheme="majorBidi" w:eastAsia="Times New Roman" w:hAnsiTheme="majorBidi" w:cstheme="majorBidi"/>
          <w:bCs/>
          <w:sz w:val="24"/>
          <w:szCs w:val="24"/>
        </w:rPr>
        <w:t xml:space="preserve">All statistical procedures will be conducted using SPSS following best practices in epidemiological and </w:t>
      </w:r>
      <w:proofErr w:type="spellStart"/>
      <w:r w:rsidRPr="009F1B15">
        <w:rPr>
          <w:rFonts w:asciiTheme="majorBidi" w:eastAsia="Times New Roman" w:hAnsiTheme="majorBidi" w:cstheme="majorBidi"/>
          <w:bCs/>
          <w:sz w:val="24"/>
          <w:szCs w:val="24"/>
        </w:rPr>
        <w:t>biostatistical</w:t>
      </w:r>
      <w:proofErr w:type="spellEnd"/>
      <w:r w:rsidRPr="009F1B15">
        <w:rPr>
          <w:rFonts w:asciiTheme="majorBidi" w:eastAsia="Times New Roman" w:hAnsiTheme="majorBidi" w:cstheme="majorBidi"/>
          <w:bCs/>
          <w:sz w:val="24"/>
          <w:szCs w:val="24"/>
        </w:rPr>
        <w:t xml:space="preserve"> research to ensure rigor and reproducibility.</w:t>
      </w:r>
    </w:p>
    <w:bookmarkEnd w:id="1"/>
    <w:p w14:paraId="27F61F05" w14:textId="77777777" w:rsidR="00015909" w:rsidRPr="0030050F" w:rsidRDefault="00BC64CF" w:rsidP="0030050F">
      <w:pPr>
        <w:spacing w:line="276" w:lineRule="auto"/>
        <w:jc w:val="mediumKashida"/>
        <w:rPr>
          <w:rFonts w:ascii="Times New Roman" w:hAnsi="Times New Roman" w:cs="Times New Roman"/>
          <w:b/>
          <w:sz w:val="24"/>
          <w:szCs w:val="24"/>
        </w:rPr>
      </w:pPr>
      <w:r w:rsidRPr="0030050F">
        <w:rPr>
          <w:rFonts w:ascii="Times New Roman" w:hAnsi="Times New Roman" w:cs="Times New Roman"/>
          <w:b/>
          <w:sz w:val="24"/>
          <w:szCs w:val="24"/>
        </w:rPr>
        <w:t>Results</w:t>
      </w:r>
    </w:p>
    <w:p w14:paraId="10398C2B" w14:textId="14F28B50" w:rsidR="00015909" w:rsidRPr="0030050F" w:rsidRDefault="00BC64CF" w:rsidP="00317058">
      <w:pPr>
        <w:spacing w:line="276" w:lineRule="auto"/>
        <w:jc w:val="both"/>
        <w:rPr>
          <w:rFonts w:ascii="Times New Roman" w:hAnsi="Times New Roman" w:cs="Times New Roman"/>
          <w:sz w:val="24"/>
          <w:szCs w:val="24"/>
        </w:rPr>
      </w:pPr>
      <w:r w:rsidRPr="00571026">
        <w:rPr>
          <w:rFonts w:asciiTheme="majorBidi" w:eastAsia="Times New Roman" w:hAnsiTheme="majorBidi" w:cstheme="majorBidi"/>
          <w:color w:val="000000"/>
          <w:sz w:val="24"/>
          <w:szCs w:val="24"/>
        </w:rPr>
        <w:t>In this study, a total of 4,</w:t>
      </w:r>
      <w:r w:rsidR="00C75C06" w:rsidRPr="00571026">
        <w:rPr>
          <w:rFonts w:asciiTheme="majorBidi" w:eastAsia="Times New Roman" w:hAnsiTheme="majorBidi" w:cstheme="majorBidi"/>
          <w:color w:val="000000"/>
          <w:sz w:val="24"/>
          <w:szCs w:val="24"/>
        </w:rPr>
        <w:t>29</w:t>
      </w:r>
      <w:r w:rsidR="00317058">
        <w:rPr>
          <w:rFonts w:asciiTheme="majorBidi" w:eastAsia="Times New Roman" w:hAnsiTheme="majorBidi" w:cstheme="majorBidi"/>
          <w:color w:val="000000"/>
          <w:sz w:val="24"/>
          <w:szCs w:val="24"/>
        </w:rPr>
        <w:t>7</w:t>
      </w:r>
      <w:bookmarkStart w:id="4" w:name="_GoBack"/>
      <w:bookmarkEnd w:id="4"/>
      <w:r w:rsidR="00C75C06" w:rsidRPr="00571026">
        <w:rPr>
          <w:rFonts w:asciiTheme="majorBidi" w:eastAsia="Times New Roman" w:hAnsiTheme="majorBidi" w:cstheme="majorBidi"/>
          <w:color w:val="000000"/>
          <w:sz w:val="24"/>
          <w:szCs w:val="24"/>
        </w:rPr>
        <w:t xml:space="preserve"> </w:t>
      </w:r>
      <w:r w:rsidRPr="00571026">
        <w:rPr>
          <w:rFonts w:asciiTheme="majorBidi" w:eastAsia="Times New Roman" w:hAnsiTheme="majorBidi" w:cstheme="majorBidi"/>
          <w:color w:val="000000"/>
          <w:sz w:val="24"/>
          <w:szCs w:val="24"/>
        </w:rPr>
        <w:t xml:space="preserve">patients were recorded </w:t>
      </w:r>
      <w:r w:rsidR="00A92ADD" w:rsidRPr="00571026">
        <w:rPr>
          <w:rFonts w:asciiTheme="majorBidi" w:eastAsia="Times New Roman" w:hAnsiTheme="majorBidi" w:cstheme="majorBidi"/>
          <w:color w:val="000000"/>
          <w:sz w:val="24"/>
          <w:szCs w:val="24"/>
        </w:rPr>
        <w:t>in</w:t>
      </w:r>
      <w:r w:rsidRPr="00571026">
        <w:rPr>
          <w:rFonts w:asciiTheme="majorBidi" w:eastAsia="Times New Roman" w:hAnsiTheme="majorBidi" w:cstheme="majorBidi"/>
          <w:color w:val="000000"/>
          <w:sz w:val="24"/>
          <w:szCs w:val="24"/>
        </w:rPr>
        <w:t xml:space="preserve"> the data registration system.</w:t>
      </w:r>
      <w:r w:rsidR="00746F5A" w:rsidRPr="00571026">
        <w:rPr>
          <w:rFonts w:asciiTheme="majorBidi" w:eastAsia="Times New Roman" w:hAnsiTheme="majorBidi" w:cstheme="majorBidi"/>
          <w:color w:val="000000"/>
          <w:sz w:val="24"/>
          <w:szCs w:val="24"/>
        </w:rPr>
        <w:t xml:space="preserve"> </w:t>
      </w:r>
      <w:r w:rsidR="00571026" w:rsidRPr="00571026">
        <w:rPr>
          <w:rFonts w:asciiTheme="majorBidi" w:eastAsia="Times New Roman" w:hAnsiTheme="majorBidi" w:cstheme="majorBidi"/>
          <w:color w:val="000000"/>
          <w:sz w:val="24"/>
          <w:szCs w:val="24"/>
        </w:rPr>
        <w:t xml:space="preserve">The mean age of the participants was 33.06 years (SD = 14.98, </w:t>
      </w:r>
      <w:r w:rsidR="00571026" w:rsidRPr="00571026">
        <w:rPr>
          <w:rFonts w:asciiTheme="majorBidi" w:hAnsiTheme="majorBidi" w:cstheme="majorBidi"/>
          <w:sz w:val="24"/>
          <w:szCs w:val="24"/>
        </w:rPr>
        <w:t>rang</w:t>
      </w:r>
      <w:r w:rsidR="00316D33">
        <w:rPr>
          <w:rFonts w:asciiTheme="majorBidi" w:hAnsiTheme="majorBidi" w:cstheme="majorBidi"/>
          <w:sz w:val="24"/>
          <w:szCs w:val="24"/>
        </w:rPr>
        <w:t xml:space="preserve">ing </w:t>
      </w:r>
      <w:r w:rsidR="00571026" w:rsidRPr="00571026">
        <w:rPr>
          <w:rFonts w:asciiTheme="majorBidi" w:hAnsiTheme="majorBidi" w:cstheme="majorBidi"/>
          <w:sz w:val="24"/>
          <w:szCs w:val="24"/>
        </w:rPr>
        <w:t xml:space="preserve">from </w:t>
      </w:r>
      <w:r w:rsidR="002E1BD1">
        <w:rPr>
          <w:rFonts w:asciiTheme="majorBidi" w:hAnsiTheme="majorBidi" w:cstheme="majorBidi"/>
          <w:sz w:val="24"/>
          <w:szCs w:val="24"/>
        </w:rPr>
        <w:t>1</w:t>
      </w:r>
      <w:r w:rsidR="00571026" w:rsidRPr="00571026">
        <w:rPr>
          <w:rFonts w:asciiTheme="majorBidi" w:hAnsiTheme="majorBidi" w:cstheme="majorBidi"/>
          <w:sz w:val="24"/>
          <w:szCs w:val="24"/>
        </w:rPr>
        <w:t xml:space="preserve"> to </w:t>
      </w:r>
      <w:r w:rsidR="002E1BD1">
        <w:rPr>
          <w:rFonts w:asciiTheme="majorBidi" w:hAnsiTheme="majorBidi" w:cstheme="majorBidi"/>
          <w:sz w:val="24"/>
          <w:szCs w:val="24"/>
        </w:rPr>
        <w:t>102</w:t>
      </w:r>
      <w:r w:rsidR="00571026" w:rsidRPr="00571026">
        <w:rPr>
          <w:rFonts w:asciiTheme="majorBidi" w:eastAsia="Times New Roman" w:hAnsiTheme="majorBidi" w:cstheme="majorBidi"/>
          <w:color w:val="000000"/>
          <w:sz w:val="24"/>
          <w:szCs w:val="24"/>
        </w:rPr>
        <w:t>), with 47.8% being female.</w:t>
      </w:r>
      <w:r w:rsidRPr="00571026">
        <w:rPr>
          <w:rFonts w:asciiTheme="majorBidi" w:eastAsia="Times New Roman" w:hAnsiTheme="majorBidi" w:cstheme="majorBidi"/>
          <w:color w:val="000000"/>
          <w:sz w:val="24"/>
          <w:szCs w:val="24"/>
        </w:rPr>
        <w:t xml:space="preserve"> Table 1 displays </w:t>
      </w:r>
      <w:r w:rsidR="00302DB8" w:rsidRPr="00571026">
        <w:rPr>
          <w:rFonts w:asciiTheme="majorBidi" w:eastAsia="Times New Roman" w:hAnsiTheme="majorBidi" w:cstheme="majorBidi"/>
          <w:color w:val="000000"/>
          <w:sz w:val="24"/>
          <w:szCs w:val="24"/>
        </w:rPr>
        <w:t xml:space="preserve">demographics and toxicological characteristics </w:t>
      </w:r>
      <w:r w:rsidRPr="00571026">
        <w:rPr>
          <w:rFonts w:asciiTheme="majorBidi" w:eastAsia="Times New Roman" w:hAnsiTheme="majorBidi" w:cstheme="majorBidi"/>
          <w:color w:val="000000"/>
          <w:sz w:val="24"/>
          <w:szCs w:val="24"/>
        </w:rPr>
        <w:t xml:space="preserve">of the study participants. The majority of </w:t>
      </w:r>
      <w:r w:rsidR="00A92ADD" w:rsidRPr="00571026">
        <w:rPr>
          <w:rFonts w:asciiTheme="majorBidi" w:eastAsia="Times New Roman" w:hAnsiTheme="majorBidi" w:cstheme="majorBidi"/>
          <w:color w:val="000000"/>
          <w:sz w:val="24"/>
          <w:szCs w:val="24"/>
        </w:rPr>
        <w:t xml:space="preserve">individuals were single (50.6%). </w:t>
      </w:r>
      <w:r w:rsidR="002E429B">
        <w:rPr>
          <w:rFonts w:asciiTheme="majorBidi" w:eastAsia="Times New Roman" w:hAnsiTheme="majorBidi" w:cstheme="majorBidi"/>
          <w:color w:val="000000"/>
          <w:sz w:val="24"/>
          <w:szCs w:val="24"/>
        </w:rPr>
        <w:t>The m</w:t>
      </w:r>
      <w:r w:rsidR="00302DB8" w:rsidRPr="00571026">
        <w:rPr>
          <w:rFonts w:asciiTheme="majorBidi" w:eastAsia="Times New Roman" w:hAnsiTheme="majorBidi" w:cstheme="majorBidi"/>
          <w:color w:val="000000"/>
          <w:sz w:val="24"/>
          <w:szCs w:val="24"/>
        </w:rPr>
        <w:t xml:space="preserve">ajority of patients had </w:t>
      </w:r>
      <w:r w:rsidR="00316D33">
        <w:rPr>
          <w:rFonts w:asciiTheme="majorBidi" w:eastAsia="Times New Roman" w:hAnsiTheme="majorBidi" w:cstheme="majorBidi"/>
          <w:color w:val="000000"/>
          <w:sz w:val="24"/>
          <w:szCs w:val="24"/>
        </w:rPr>
        <w:t xml:space="preserve">a </w:t>
      </w:r>
      <w:r w:rsidR="00302DB8" w:rsidRPr="00571026">
        <w:rPr>
          <w:rFonts w:asciiTheme="majorBidi" w:eastAsia="Times New Roman" w:hAnsiTheme="majorBidi" w:cstheme="majorBidi"/>
          <w:color w:val="000000"/>
          <w:sz w:val="24"/>
          <w:szCs w:val="24"/>
        </w:rPr>
        <w:t>diploma</w:t>
      </w:r>
      <w:r w:rsidR="004A23FE" w:rsidRPr="00571026">
        <w:rPr>
          <w:rFonts w:asciiTheme="majorBidi" w:eastAsia="Times New Roman" w:hAnsiTheme="majorBidi" w:cstheme="majorBidi"/>
          <w:color w:val="000000"/>
          <w:sz w:val="24"/>
          <w:szCs w:val="24"/>
        </w:rPr>
        <w:t xml:space="preserve"> (34.1%)</w:t>
      </w:r>
      <w:r w:rsidR="00302DB8" w:rsidRPr="00571026">
        <w:rPr>
          <w:rFonts w:asciiTheme="majorBidi" w:eastAsia="Times New Roman" w:hAnsiTheme="majorBidi" w:cstheme="majorBidi"/>
          <w:color w:val="000000"/>
          <w:sz w:val="24"/>
          <w:szCs w:val="24"/>
        </w:rPr>
        <w:t xml:space="preserve"> or under diploma</w:t>
      </w:r>
      <w:r w:rsidR="004A23FE" w:rsidRPr="00571026">
        <w:rPr>
          <w:rFonts w:asciiTheme="majorBidi" w:eastAsia="Times New Roman" w:hAnsiTheme="majorBidi" w:cstheme="majorBidi"/>
          <w:color w:val="000000"/>
          <w:sz w:val="24"/>
          <w:szCs w:val="24"/>
        </w:rPr>
        <w:t xml:space="preserve"> (38.6%)</w:t>
      </w:r>
      <w:r w:rsidR="00302DB8" w:rsidRPr="00571026">
        <w:rPr>
          <w:rFonts w:asciiTheme="majorBidi" w:eastAsia="Times New Roman" w:hAnsiTheme="majorBidi" w:cstheme="majorBidi"/>
          <w:color w:val="000000"/>
          <w:sz w:val="24"/>
          <w:szCs w:val="24"/>
        </w:rPr>
        <w:t xml:space="preserve"> level of education.</w:t>
      </w:r>
      <w:r w:rsidRPr="00571026">
        <w:rPr>
          <w:rFonts w:asciiTheme="majorBidi" w:eastAsia="Times New Roman" w:hAnsiTheme="majorBidi" w:cstheme="majorBidi"/>
          <w:color w:val="000000"/>
          <w:sz w:val="24"/>
          <w:szCs w:val="24"/>
        </w:rPr>
        <w:t xml:space="preserve"> </w:t>
      </w:r>
      <w:r w:rsidR="00217FCF" w:rsidRPr="00571026">
        <w:rPr>
          <w:rFonts w:asciiTheme="majorBidi" w:eastAsia="Times New Roman" w:hAnsiTheme="majorBidi" w:cstheme="majorBidi"/>
          <w:color w:val="000000"/>
          <w:sz w:val="24"/>
          <w:szCs w:val="24"/>
        </w:rPr>
        <w:t>Drug poisoning was responsible for the most cases (N=</w:t>
      </w:r>
      <w:r w:rsidR="00217FCF" w:rsidRPr="00571026">
        <w:rPr>
          <w:rFonts w:asciiTheme="majorBidi" w:hAnsiTheme="majorBidi" w:cstheme="majorBidi"/>
          <w:sz w:val="24"/>
          <w:szCs w:val="24"/>
        </w:rPr>
        <w:t>2020, 47.0%</w:t>
      </w:r>
      <w:r w:rsidR="00217FCF" w:rsidRPr="00571026">
        <w:rPr>
          <w:rFonts w:asciiTheme="majorBidi" w:eastAsia="Times New Roman" w:hAnsiTheme="majorBidi" w:cstheme="majorBidi"/>
          <w:color w:val="000000"/>
          <w:sz w:val="24"/>
          <w:szCs w:val="24"/>
        </w:rPr>
        <w:t xml:space="preserve">) followed by </w:t>
      </w:r>
      <w:r w:rsidR="00217FCF" w:rsidRPr="00571026">
        <w:rPr>
          <w:rFonts w:asciiTheme="majorBidi" w:hAnsiTheme="majorBidi" w:cstheme="majorBidi"/>
          <w:sz w:val="24"/>
          <w:szCs w:val="24"/>
        </w:rPr>
        <w:t>opioids (N=789, 18.4%), multiple substances poisoning (N=574, 13.4%), alcohol</w:t>
      </w:r>
      <w:r w:rsidR="00CD7247">
        <w:rPr>
          <w:rFonts w:asciiTheme="majorBidi" w:hAnsiTheme="majorBidi" w:cstheme="majorBidi"/>
          <w:sz w:val="24"/>
          <w:szCs w:val="24"/>
        </w:rPr>
        <w:t>s</w:t>
      </w:r>
      <w:r w:rsidR="00217FCF" w:rsidRPr="00571026">
        <w:rPr>
          <w:rFonts w:asciiTheme="majorBidi" w:hAnsiTheme="majorBidi" w:cstheme="majorBidi"/>
          <w:sz w:val="24"/>
          <w:szCs w:val="24"/>
        </w:rPr>
        <w:t xml:space="preserve"> (N=223, 5.2%) and pesticides (N=210, 4.9%).</w:t>
      </w:r>
      <w:r w:rsidR="003C12A8">
        <w:rPr>
          <w:rFonts w:asciiTheme="majorBidi" w:hAnsiTheme="majorBidi" w:cstheme="majorBidi"/>
          <w:sz w:val="24"/>
          <w:szCs w:val="24"/>
        </w:rPr>
        <w:t xml:space="preserve"> Drug poisoning was higher among female (N=1386, 68.6%) and opioid poisoning was higher among male (N= 605</w:t>
      </w:r>
      <w:proofErr w:type="gramStart"/>
      <w:r w:rsidR="003C12A8">
        <w:rPr>
          <w:rFonts w:asciiTheme="majorBidi" w:hAnsiTheme="majorBidi" w:cstheme="majorBidi"/>
          <w:sz w:val="24"/>
          <w:szCs w:val="24"/>
        </w:rPr>
        <w:t>,76.7</w:t>
      </w:r>
      <w:proofErr w:type="gramEnd"/>
      <w:r w:rsidR="003C12A8">
        <w:rPr>
          <w:rFonts w:asciiTheme="majorBidi" w:hAnsiTheme="majorBidi" w:cstheme="majorBidi"/>
          <w:sz w:val="24"/>
          <w:szCs w:val="24"/>
        </w:rPr>
        <w:t xml:space="preserve">%). </w:t>
      </w:r>
      <w:r w:rsidR="00217FCF" w:rsidRPr="00571026">
        <w:rPr>
          <w:rFonts w:asciiTheme="majorBidi" w:hAnsiTheme="majorBidi" w:cstheme="majorBidi"/>
          <w:sz w:val="24"/>
          <w:szCs w:val="24"/>
        </w:rPr>
        <w:t xml:space="preserve">The most common type of exposure was intentional (77.2%). Oral ingestion was the most </w:t>
      </w:r>
      <w:r w:rsidR="00316D33">
        <w:rPr>
          <w:rFonts w:asciiTheme="majorBidi" w:hAnsiTheme="majorBidi" w:cstheme="majorBidi"/>
          <w:sz w:val="24"/>
          <w:szCs w:val="24"/>
        </w:rPr>
        <w:t xml:space="preserve">common </w:t>
      </w:r>
      <w:r w:rsidR="00217FCF" w:rsidRPr="00571026">
        <w:rPr>
          <w:rFonts w:asciiTheme="majorBidi" w:hAnsiTheme="majorBidi" w:cstheme="majorBidi"/>
          <w:sz w:val="24"/>
          <w:szCs w:val="24"/>
        </w:rPr>
        <w:t>route of exposure (88.5%).</w:t>
      </w:r>
      <w:r w:rsidR="00217FCF">
        <w:rPr>
          <w:rFonts w:asciiTheme="majorBidi" w:hAnsiTheme="majorBidi" w:cstheme="majorBidi"/>
          <w:sz w:val="24"/>
          <w:szCs w:val="24"/>
        </w:rPr>
        <w:t xml:space="preserve"> </w:t>
      </w:r>
      <w:r w:rsidR="00217FCF">
        <w:rPr>
          <w:rFonts w:ascii="Times New Roman" w:hAnsi="Times New Roman" w:cs="Times New Roman"/>
          <w:sz w:val="24"/>
          <w:szCs w:val="24"/>
        </w:rPr>
        <w:t>Past medical and drug history was reported in 22% and 28% of patients</w:t>
      </w:r>
      <w:r w:rsidR="00316D33">
        <w:rPr>
          <w:rFonts w:ascii="Times New Roman" w:hAnsi="Times New Roman" w:cs="Times New Roman"/>
          <w:sz w:val="24"/>
          <w:szCs w:val="24"/>
        </w:rPr>
        <w:t>, respectively</w:t>
      </w:r>
      <w:r w:rsidR="00217FCF">
        <w:rPr>
          <w:rFonts w:ascii="Times New Roman" w:hAnsi="Times New Roman" w:cs="Times New Roman"/>
          <w:sz w:val="24"/>
          <w:szCs w:val="24"/>
        </w:rPr>
        <w:t xml:space="preserve">. 42.2% of patients had a previous history of addiction. 26.5% of patients had a history of psychiatric disease </w:t>
      </w:r>
      <w:r w:rsidR="00316D33">
        <w:rPr>
          <w:rFonts w:ascii="Times New Roman" w:hAnsi="Times New Roman" w:cs="Times New Roman"/>
          <w:sz w:val="24"/>
          <w:szCs w:val="24"/>
        </w:rPr>
        <w:t>with</w:t>
      </w:r>
      <w:r w:rsidR="00217FCF">
        <w:rPr>
          <w:rFonts w:ascii="Times New Roman" w:hAnsi="Times New Roman" w:cs="Times New Roman"/>
          <w:sz w:val="24"/>
          <w:szCs w:val="24"/>
        </w:rPr>
        <w:t xml:space="preserve"> 17.7% of them under psychiatric treatment at the time of presentation. 22.7% of patients had a previous suicide attempt with </w:t>
      </w:r>
      <w:r w:rsidR="00316D33">
        <w:rPr>
          <w:rFonts w:ascii="Times New Roman" w:hAnsi="Times New Roman" w:cs="Times New Roman"/>
          <w:sz w:val="24"/>
          <w:szCs w:val="24"/>
        </w:rPr>
        <w:t xml:space="preserve">a </w:t>
      </w:r>
      <w:r w:rsidR="00217FCF">
        <w:rPr>
          <w:rFonts w:ascii="Times New Roman" w:hAnsi="Times New Roman" w:cs="Times New Roman"/>
          <w:sz w:val="24"/>
          <w:szCs w:val="24"/>
        </w:rPr>
        <w:t xml:space="preserve">mean (SD) number of </w:t>
      </w:r>
      <w:r w:rsidR="00217FCF" w:rsidRPr="0030050F">
        <w:rPr>
          <w:rFonts w:ascii="Times New Roman" w:hAnsi="Times New Roman" w:cs="Times New Roman"/>
          <w:sz w:val="24"/>
          <w:szCs w:val="24"/>
        </w:rPr>
        <w:t>1.57±1.65</w:t>
      </w:r>
      <w:r w:rsidR="00217FCF">
        <w:rPr>
          <w:rFonts w:ascii="Times New Roman" w:hAnsi="Times New Roman" w:cs="Times New Roman"/>
          <w:sz w:val="24"/>
          <w:szCs w:val="24"/>
        </w:rPr>
        <w:t xml:space="preserve">. </w:t>
      </w:r>
    </w:p>
    <w:p w14:paraId="7B7F3390" w14:textId="4082D070" w:rsidR="00845FBD" w:rsidRDefault="00845FBD" w:rsidP="00C75C06">
      <w:pPr>
        <w:spacing w:line="276" w:lineRule="auto"/>
        <w:jc w:val="mediumKashida"/>
        <w:rPr>
          <w:rFonts w:ascii="Times New Roman" w:hAnsi="Times New Roman" w:cs="Times New Roman"/>
          <w:sz w:val="24"/>
          <w:szCs w:val="24"/>
        </w:rPr>
      </w:pPr>
    </w:p>
    <w:p w14:paraId="5EA5A9E2" w14:textId="77777777" w:rsidR="0089392B" w:rsidRDefault="0089392B" w:rsidP="0089392B">
      <w:pPr>
        <w:pStyle w:val="Caption"/>
        <w:keepNext/>
      </w:pPr>
      <w:r w:rsidRPr="00973DE1">
        <w:rPr>
          <w:rFonts w:asciiTheme="majorBidi" w:hAnsiTheme="majorBidi" w:cstheme="majorBidi"/>
          <w:i w:val="0"/>
          <w:iCs w:val="0"/>
        </w:rPr>
        <w:lastRenderedPageBreak/>
        <w:t xml:space="preserve">Table </w:t>
      </w:r>
      <w:r w:rsidRPr="00973DE1">
        <w:rPr>
          <w:rFonts w:asciiTheme="majorBidi" w:hAnsiTheme="majorBidi" w:cstheme="majorBidi"/>
          <w:i w:val="0"/>
          <w:iCs w:val="0"/>
        </w:rPr>
        <w:fldChar w:fldCharType="begin"/>
      </w:r>
      <w:r w:rsidRPr="00973DE1">
        <w:rPr>
          <w:rFonts w:asciiTheme="majorBidi" w:hAnsiTheme="majorBidi" w:cstheme="majorBidi"/>
          <w:i w:val="0"/>
          <w:iCs w:val="0"/>
        </w:rPr>
        <w:instrText xml:space="preserve"> SEQ Table \* ARABIC </w:instrText>
      </w:r>
      <w:r w:rsidRPr="00973DE1">
        <w:rPr>
          <w:rFonts w:asciiTheme="majorBidi" w:hAnsiTheme="majorBidi" w:cstheme="majorBidi"/>
          <w:i w:val="0"/>
          <w:iCs w:val="0"/>
        </w:rPr>
        <w:fldChar w:fldCharType="separate"/>
      </w:r>
      <w:r w:rsidRPr="00973DE1">
        <w:rPr>
          <w:rFonts w:asciiTheme="majorBidi" w:hAnsiTheme="majorBidi" w:cstheme="majorBidi"/>
          <w:i w:val="0"/>
          <w:iCs w:val="0"/>
          <w:noProof/>
        </w:rPr>
        <w:t>1</w:t>
      </w:r>
      <w:r w:rsidRPr="00973DE1">
        <w:rPr>
          <w:rFonts w:asciiTheme="majorBidi" w:hAnsiTheme="majorBidi" w:cstheme="majorBidi"/>
          <w:i w:val="0"/>
          <w:iCs w:val="0"/>
        </w:rPr>
        <w:fldChar w:fldCharType="end"/>
      </w:r>
      <w:r w:rsidRPr="00973DE1">
        <w:rPr>
          <w:rFonts w:asciiTheme="majorBidi" w:hAnsiTheme="majorBidi" w:cstheme="majorBidi"/>
          <w:i w:val="0"/>
          <w:iCs w:val="0"/>
        </w:rPr>
        <w:t>. Basic demographic and toxicological characteristics of patients with acute poisoning</w:t>
      </w:r>
      <w:r w:rsidRPr="00294FD5">
        <w:t>.</w:t>
      </w:r>
    </w:p>
    <w:tbl>
      <w:tblPr>
        <w:tblStyle w:val="TableGrid"/>
        <w:tblW w:w="0" w:type="auto"/>
        <w:tblLook w:val="04A0" w:firstRow="1" w:lastRow="0" w:firstColumn="1" w:lastColumn="0" w:noHBand="0" w:noVBand="1"/>
      </w:tblPr>
      <w:tblGrid>
        <w:gridCol w:w="3325"/>
        <w:gridCol w:w="1980"/>
        <w:gridCol w:w="1350"/>
      </w:tblGrid>
      <w:tr w:rsidR="0089392B" w:rsidRPr="00845FBD" w14:paraId="4CAB3FDE" w14:textId="77777777" w:rsidTr="00973DE1">
        <w:tc>
          <w:tcPr>
            <w:tcW w:w="3325" w:type="dxa"/>
          </w:tcPr>
          <w:p w14:paraId="14732603" w14:textId="77777777" w:rsidR="0089392B" w:rsidRPr="00845FBD" w:rsidRDefault="0089392B" w:rsidP="00912CF6">
            <w:pPr>
              <w:spacing w:after="0"/>
              <w:rPr>
                <w:rFonts w:asciiTheme="majorBidi" w:hAnsiTheme="majorBidi" w:cstheme="majorBidi"/>
                <w:b/>
                <w:bCs/>
                <w:sz w:val="18"/>
                <w:szCs w:val="18"/>
              </w:rPr>
            </w:pPr>
            <w:r w:rsidRPr="00845FBD">
              <w:rPr>
                <w:rFonts w:asciiTheme="majorBidi" w:hAnsiTheme="majorBidi" w:cstheme="majorBidi"/>
                <w:b/>
                <w:bCs/>
                <w:sz w:val="18"/>
                <w:szCs w:val="18"/>
              </w:rPr>
              <w:t>Variables</w:t>
            </w:r>
          </w:p>
        </w:tc>
        <w:tc>
          <w:tcPr>
            <w:tcW w:w="3330" w:type="dxa"/>
            <w:gridSpan w:val="2"/>
          </w:tcPr>
          <w:p w14:paraId="2085EB94" w14:textId="77777777" w:rsidR="0089392B" w:rsidRPr="00845FBD" w:rsidRDefault="0089392B" w:rsidP="00912CF6">
            <w:pPr>
              <w:spacing w:after="0"/>
              <w:rPr>
                <w:rFonts w:asciiTheme="majorBidi" w:hAnsiTheme="majorBidi" w:cstheme="majorBidi"/>
                <w:sz w:val="18"/>
                <w:szCs w:val="18"/>
              </w:rPr>
            </w:pPr>
          </w:p>
        </w:tc>
      </w:tr>
      <w:tr w:rsidR="0089392B" w:rsidRPr="00845FBD" w14:paraId="74987E8B" w14:textId="77777777" w:rsidTr="00973DE1">
        <w:tc>
          <w:tcPr>
            <w:tcW w:w="3325" w:type="dxa"/>
            <w:vMerge w:val="restart"/>
          </w:tcPr>
          <w:p w14:paraId="60BDFCD7" w14:textId="010EECC1" w:rsidR="0089392B" w:rsidRPr="00845FBD" w:rsidRDefault="0089392B" w:rsidP="00912CF6">
            <w:pPr>
              <w:spacing w:after="0"/>
              <w:rPr>
                <w:rFonts w:asciiTheme="majorBidi" w:hAnsiTheme="majorBidi" w:cstheme="majorBidi"/>
                <w:sz w:val="18"/>
                <w:szCs w:val="18"/>
              </w:rPr>
            </w:pPr>
            <w:r w:rsidRPr="00845FBD">
              <w:rPr>
                <w:rFonts w:ascii="Times New Roman" w:hAnsi="Times New Roman" w:cs="Times New Roman"/>
                <w:sz w:val="18"/>
                <w:szCs w:val="18"/>
              </w:rPr>
              <w:t>Age (year)</w:t>
            </w:r>
            <w:r w:rsidR="00973DE1" w:rsidRPr="00845FBD">
              <w:rPr>
                <w:rFonts w:asciiTheme="majorBidi" w:hAnsiTheme="majorBidi" w:cstheme="majorBidi"/>
                <w:sz w:val="18"/>
                <w:szCs w:val="18"/>
              </w:rPr>
              <w:t xml:space="preserve"> Mean (SD)</w:t>
            </w:r>
          </w:p>
        </w:tc>
        <w:tc>
          <w:tcPr>
            <w:tcW w:w="1980" w:type="dxa"/>
          </w:tcPr>
          <w:p w14:paraId="7399B219" w14:textId="516533DB" w:rsidR="0089392B" w:rsidRPr="00845FBD" w:rsidRDefault="00973DE1" w:rsidP="00912CF6">
            <w:pPr>
              <w:spacing w:after="0"/>
              <w:rPr>
                <w:rFonts w:asciiTheme="majorBidi" w:hAnsiTheme="majorBidi" w:cstheme="majorBidi"/>
                <w:sz w:val="18"/>
                <w:szCs w:val="18"/>
              </w:rPr>
            </w:pPr>
            <w:r>
              <w:rPr>
                <w:rFonts w:asciiTheme="majorBidi" w:hAnsiTheme="majorBidi" w:cstheme="majorBidi"/>
                <w:sz w:val="18"/>
                <w:szCs w:val="18"/>
              </w:rPr>
              <w:t>Total</w:t>
            </w:r>
          </w:p>
        </w:tc>
        <w:tc>
          <w:tcPr>
            <w:tcW w:w="1350" w:type="dxa"/>
          </w:tcPr>
          <w:p w14:paraId="6A525BCC" w14:textId="77777777" w:rsidR="0089392B" w:rsidRPr="00845FBD" w:rsidRDefault="0089392B" w:rsidP="00912CF6">
            <w:pPr>
              <w:spacing w:after="0"/>
              <w:rPr>
                <w:rFonts w:asciiTheme="majorBidi" w:hAnsiTheme="majorBidi" w:cstheme="majorBidi"/>
                <w:sz w:val="18"/>
                <w:szCs w:val="18"/>
              </w:rPr>
            </w:pPr>
            <w:r w:rsidRPr="00845FBD">
              <w:rPr>
                <w:rFonts w:ascii="Times New Roman" w:hAnsi="Times New Roman" w:cs="Times New Roman"/>
                <w:sz w:val="18"/>
                <w:szCs w:val="18"/>
              </w:rPr>
              <w:t>33.06±14.98</w:t>
            </w:r>
          </w:p>
        </w:tc>
      </w:tr>
      <w:tr w:rsidR="0089392B" w:rsidRPr="00845FBD" w14:paraId="64DDA993" w14:textId="77777777" w:rsidTr="00973DE1">
        <w:tc>
          <w:tcPr>
            <w:tcW w:w="3325" w:type="dxa"/>
            <w:vMerge/>
          </w:tcPr>
          <w:p w14:paraId="193B87BF" w14:textId="77777777" w:rsidR="0089392B" w:rsidRPr="00845FBD" w:rsidRDefault="0089392B" w:rsidP="00912CF6">
            <w:pPr>
              <w:spacing w:after="0"/>
              <w:rPr>
                <w:rFonts w:ascii="Times New Roman" w:hAnsi="Times New Roman" w:cs="Times New Roman"/>
                <w:sz w:val="18"/>
                <w:szCs w:val="18"/>
              </w:rPr>
            </w:pPr>
          </w:p>
        </w:tc>
        <w:tc>
          <w:tcPr>
            <w:tcW w:w="1980" w:type="dxa"/>
          </w:tcPr>
          <w:p w14:paraId="1BD35792"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&lt;20</w:t>
            </w:r>
          </w:p>
        </w:tc>
        <w:tc>
          <w:tcPr>
            <w:tcW w:w="1350" w:type="dxa"/>
          </w:tcPr>
          <w:p w14:paraId="15D343D3" w14:textId="77777777" w:rsidR="0089392B" w:rsidRPr="00845FBD" w:rsidRDefault="0089392B" w:rsidP="00912CF6">
            <w:pPr>
              <w:spacing w:after="0"/>
              <w:rPr>
                <w:rFonts w:ascii="Times New Roman" w:hAnsi="Times New Roman" w:cs="Times New Roman"/>
                <w:sz w:val="18"/>
                <w:szCs w:val="18"/>
              </w:rPr>
            </w:pPr>
            <w:r w:rsidRPr="00845FBD">
              <w:rPr>
                <w:rFonts w:ascii="Times New Roman" w:hAnsi="Times New Roman" w:cs="Times New Roman"/>
                <w:sz w:val="18"/>
                <w:szCs w:val="18"/>
              </w:rPr>
              <w:t>860 (20.0)</w:t>
            </w:r>
          </w:p>
        </w:tc>
      </w:tr>
      <w:tr w:rsidR="0089392B" w:rsidRPr="00845FBD" w14:paraId="1CBCB5DB" w14:textId="77777777" w:rsidTr="00973DE1">
        <w:tc>
          <w:tcPr>
            <w:tcW w:w="3325" w:type="dxa"/>
            <w:vMerge/>
          </w:tcPr>
          <w:p w14:paraId="26BF67E3" w14:textId="77777777" w:rsidR="0089392B" w:rsidRPr="00845FBD" w:rsidRDefault="0089392B" w:rsidP="00912CF6">
            <w:pPr>
              <w:spacing w:after="0"/>
              <w:rPr>
                <w:rFonts w:ascii="Times New Roman" w:hAnsi="Times New Roman" w:cs="Times New Roman"/>
                <w:sz w:val="18"/>
                <w:szCs w:val="18"/>
              </w:rPr>
            </w:pPr>
          </w:p>
        </w:tc>
        <w:tc>
          <w:tcPr>
            <w:tcW w:w="1980" w:type="dxa"/>
          </w:tcPr>
          <w:p w14:paraId="18013021"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[20-40]</w:t>
            </w:r>
          </w:p>
        </w:tc>
        <w:tc>
          <w:tcPr>
            <w:tcW w:w="1350" w:type="dxa"/>
          </w:tcPr>
          <w:p w14:paraId="00A03277" w14:textId="77777777" w:rsidR="0089392B" w:rsidRPr="00845FBD" w:rsidRDefault="0089392B" w:rsidP="00912CF6">
            <w:pPr>
              <w:spacing w:after="0"/>
              <w:rPr>
                <w:rFonts w:ascii="Times New Roman" w:hAnsi="Times New Roman" w:cs="Times New Roman"/>
                <w:sz w:val="18"/>
                <w:szCs w:val="18"/>
              </w:rPr>
            </w:pPr>
            <w:r w:rsidRPr="00845FBD">
              <w:rPr>
                <w:rFonts w:ascii="Times New Roman" w:hAnsi="Times New Roman" w:cs="Times New Roman"/>
                <w:sz w:val="18"/>
                <w:szCs w:val="18"/>
              </w:rPr>
              <w:t>2299 (53.5)</w:t>
            </w:r>
          </w:p>
        </w:tc>
      </w:tr>
      <w:tr w:rsidR="0089392B" w:rsidRPr="00845FBD" w14:paraId="6104DB2E" w14:textId="77777777" w:rsidTr="00973DE1">
        <w:tc>
          <w:tcPr>
            <w:tcW w:w="3325" w:type="dxa"/>
            <w:vMerge/>
          </w:tcPr>
          <w:p w14:paraId="0E995600" w14:textId="77777777" w:rsidR="0089392B" w:rsidRPr="00845FBD" w:rsidRDefault="0089392B" w:rsidP="00912CF6">
            <w:pPr>
              <w:spacing w:after="0"/>
              <w:rPr>
                <w:rFonts w:ascii="Times New Roman" w:hAnsi="Times New Roman" w:cs="Times New Roman"/>
                <w:sz w:val="18"/>
                <w:szCs w:val="18"/>
              </w:rPr>
            </w:pPr>
          </w:p>
        </w:tc>
        <w:tc>
          <w:tcPr>
            <w:tcW w:w="1980" w:type="dxa"/>
          </w:tcPr>
          <w:p w14:paraId="2B84E8E6"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[41-65)</w:t>
            </w:r>
          </w:p>
        </w:tc>
        <w:tc>
          <w:tcPr>
            <w:tcW w:w="1350" w:type="dxa"/>
          </w:tcPr>
          <w:p w14:paraId="24E785CD" w14:textId="77777777" w:rsidR="0089392B" w:rsidRPr="00845FBD" w:rsidRDefault="0089392B" w:rsidP="00912CF6">
            <w:pPr>
              <w:spacing w:after="0"/>
              <w:rPr>
                <w:rFonts w:ascii="Times New Roman" w:hAnsi="Times New Roman" w:cs="Times New Roman"/>
                <w:sz w:val="18"/>
                <w:szCs w:val="18"/>
              </w:rPr>
            </w:pPr>
            <w:r w:rsidRPr="00845FBD">
              <w:rPr>
                <w:rFonts w:ascii="Times New Roman" w:hAnsi="Times New Roman" w:cs="Times New Roman"/>
                <w:sz w:val="18"/>
                <w:szCs w:val="18"/>
              </w:rPr>
              <w:t>941 (21.9)</w:t>
            </w:r>
          </w:p>
        </w:tc>
      </w:tr>
      <w:tr w:rsidR="0089392B" w:rsidRPr="00845FBD" w14:paraId="58789687" w14:textId="77777777" w:rsidTr="00973DE1">
        <w:tc>
          <w:tcPr>
            <w:tcW w:w="3325" w:type="dxa"/>
            <w:vMerge/>
          </w:tcPr>
          <w:p w14:paraId="125963C5" w14:textId="77777777" w:rsidR="0089392B" w:rsidRPr="00845FBD" w:rsidRDefault="0089392B" w:rsidP="00912CF6">
            <w:pPr>
              <w:spacing w:after="0"/>
              <w:rPr>
                <w:rFonts w:ascii="Times New Roman" w:hAnsi="Times New Roman" w:cs="Times New Roman"/>
                <w:sz w:val="18"/>
                <w:szCs w:val="18"/>
              </w:rPr>
            </w:pPr>
          </w:p>
        </w:tc>
        <w:tc>
          <w:tcPr>
            <w:tcW w:w="1980" w:type="dxa"/>
          </w:tcPr>
          <w:p w14:paraId="0A553584"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&gt;=65</w:t>
            </w:r>
          </w:p>
        </w:tc>
        <w:tc>
          <w:tcPr>
            <w:tcW w:w="1350" w:type="dxa"/>
          </w:tcPr>
          <w:p w14:paraId="01F2BE3B" w14:textId="77777777" w:rsidR="0089392B" w:rsidRPr="00845FBD" w:rsidRDefault="0089392B" w:rsidP="00912CF6">
            <w:pPr>
              <w:spacing w:after="0"/>
              <w:rPr>
                <w:rFonts w:ascii="Times New Roman" w:hAnsi="Times New Roman" w:cs="Times New Roman"/>
                <w:sz w:val="18"/>
                <w:szCs w:val="18"/>
              </w:rPr>
            </w:pPr>
            <w:r w:rsidRPr="00845FBD">
              <w:rPr>
                <w:rFonts w:ascii="Times New Roman" w:hAnsi="Times New Roman" w:cs="Times New Roman"/>
                <w:sz w:val="18"/>
                <w:szCs w:val="18"/>
              </w:rPr>
              <w:t>181 (4.2)</w:t>
            </w:r>
          </w:p>
        </w:tc>
      </w:tr>
      <w:tr w:rsidR="0089392B" w:rsidRPr="00845FBD" w14:paraId="76407107" w14:textId="77777777" w:rsidTr="00973DE1">
        <w:tc>
          <w:tcPr>
            <w:tcW w:w="3325" w:type="dxa"/>
            <w:vMerge/>
          </w:tcPr>
          <w:p w14:paraId="2533A29F" w14:textId="77777777" w:rsidR="0089392B" w:rsidRPr="00845FBD" w:rsidRDefault="0089392B" w:rsidP="00912CF6">
            <w:pPr>
              <w:spacing w:after="0"/>
              <w:rPr>
                <w:rFonts w:ascii="Times New Roman" w:hAnsi="Times New Roman" w:cs="Times New Roman"/>
                <w:sz w:val="18"/>
                <w:szCs w:val="18"/>
              </w:rPr>
            </w:pPr>
          </w:p>
        </w:tc>
        <w:tc>
          <w:tcPr>
            <w:tcW w:w="1980" w:type="dxa"/>
          </w:tcPr>
          <w:p w14:paraId="48F2759E" w14:textId="77777777" w:rsidR="0089392B" w:rsidRPr="00845FBD" w:rsidRDefault="0089392B" w:rsidP="00912CF6">
            <w:pPr>
              <w:spacing w:after="0"/>
              <w:rPr>
                <w:rFonts w:asciiTheme="majorBidi" w:hAnsiTheme="majorBidi" w:cstheme="majorBidi"/>
                <w:sz w:val="18"/>
                <w:szCs w:val="18"/>
              </w:rPr>
            </w:pPr>
            <w:r w:rsidRPr="00845FBD">
              <w:rPr>
                <w:rFonts w:ascii="Times New Roman" w:hAnsi="Times New Roman" w:cs="Times New Roman"/>
                <w:sz w:val="18"/>
                <w:szCs w:val="18"/>
                <w:highlight w:val="yellow"/>
              </w:rPr>
              <w:t>Not available data</w:t>
            </w:r>
          </w:p>
        </w:tc>
        <w:tc>
          <w:tcPr>
            <w:tcW w:w="1350" w:type="dxa"/>
          </w:tcPr>
          <w:p w14:paraId="18970FA8" w14:textId="77777777" w:rsidR="0089392B" w:rsidRPr="00845FBD" w:rsidRDefault="0089392B" w:rsidP="00912CF6">
            <w:pPr>
              <w:spacing w:after="0"/>
              <w:rPr>
                <w:rFonts w:ascii="Times New Roman" w:hAnsi="Times New Roman" w:cs="Times New Roman"/>
                <w:sz w:val="18"/>
                <w:szCs w:val="18"/>
              </w:rPr>
            </w:pPr>
            <w:r w:rsidRPr="00845FBD">
              <w:rPr>
                <w:rFonts w:ascii="Times New Roman" w:hAnsi="Times New Roman" w:cs="Times New Roman"/>
                <w:sz w:val="18"/>
                <w:szCs w:val="18"/>
              </w:rPr>
              <w:t>16 (0.4)</w:t>
            </w:r>
          </w:p>
        </w:tc>
      </w:tr>
      <w:tr w:rsidR="0089392B" w:rsidRPr="00845FBD" w14:paraId="213D4138" w14:textId="77777777" w:rsidTr="00973DE1">
        <w:trPr>
          <w:trHeight w:val="135"/>
        </w:trPr>
        <w:tc>
          <w:tcPr>
            <w:tcW w:w="3325" w:type="dxa"/>
            <w:vMerge w:val="restart"/>
          </w:tcPr>
          <w:p w14:paraId="213D00F2" w14:textId="4B659137" w:rsidR="0089392B" w:rsidRPr="00845FBD" w:rsidRDefault="0089392B" w:rsidP="00912CF6">
            <w:pPr>
              <w:spacing w:after="0"/>
              <w:rPr>
                <w:rFonts w:ascii="Times New Roman" w:hAnsi="Times New Roman" w:cs="Times New Roman"/>
                <w:sz w:val="18"/>
                <w:szCs w:val="18"/>
              </w:rPr>
            </w:pPr>
            <w:r w:rsidRPr="00845FBD">
              <w:rPr>
                <w:rFonts w:ascii="Times New Roman" w:hAnsi="Times New Roman" w:cs="Times New Roman"/>
                <w:sz w:val="18"/>
                <w:szCs w:val="18"/>
              </w:rPr>
              <w:t>Gender</w:t>
            </w:r>
            <w:r w:rsidR="00973DE1">
              <w:rPr>
                <w:rFonts w:ascii="Times New Roman" w:hAnsi="Times New Roman" w:cs="Times New Roman"/>
                <w:sz w:val="18"/>
                <w:szCs w:val="18"/>
              </w:rPr>
              <w:t xml:space="preserve"> </w:t>
            </w:r>
            <w:proofErr w:type="gramStart"/>
            <w:r w:rsidR="00973DE1">
              <w:rPr>
                <w:rFonts w:ascii="Times New Roman" w:hAnsi="Times New Roman" w:cs="Times New Roman"/>
                <w:sz w:val="18"/>
                <w:szCs w:val="18"/>
              </w:rPr>
              <w:t>N(</w:t>
            </w:r>
            <w:proofErr w:type="gramEnd"/>
            <w:r w:rsidR="00973DE1">
              <w:rPr>
                <w:rFonts w:ascii="Times New Roman" w:hAnsi="Times New Roman" w:cs="Times New Roman"/>
                <w:sz w:val="18"/>
                <w:szCs w:val="18"/>
              </w:rPr>
              <w:t>%)</w:t>
            </w:r>
          </w:p>
        </w:tc>
        <w:tc>
          <w:tcPr>
            <w:tcW w:w="1980" w:type="dxa"/>
          </w:tcPr>
          <w:p w14:paraId="3C5A10DE"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Male</w:t>
            </w:r>
          </w:p>
        </w:tc>
        <w:tc>
          <w:tcPr>
            <w:tcW w:w="1350" w:type="dxa"/>
            <w:vAlign w:val="bottom"/>
          </w:tcPr>
          <w:p w14:paraId="6645DD07"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rPr>
              <w:t>2245 (52.2)</w:t>
            </w:r>
          </w:p>
        </w:tc>
      </w:tr>
      <w:tr w:rsidR="0089392B" w:rsidRPr="00845FBD" w14:paraId="5820A587" w14:textId="77777777" w:rsidTr="00973DE1">
        <w:trPr>
          <w:trHeight w:val="135"/>
        </w:trPr>
        <w:tc>
          <w:tcPr>
            <w:tcW w:w="3325" w:type="dxa"/>
            <w:vMerge/>
          </w:tcPr>
          <w:p w14:paraId="45FBB57E" w14:textId="77777777" w:rsidR="0089392B" w:rsidRPr="00845FBD" w:rsidRDefault="0089392B" w:rsidP="00912CF6">
            <w:pPr>
              <w:spacing w:after="0"/>
              <w:rPr>
                <w:rFonts w:ascii="Times New Roman" w:hAnsi="Times New Roman" w:cs="Times New Roman"/>
                <w:sz w:val="18"/>
                <w:szCs w:val="18"/>
              </w:rPr>
            </w:pPr>
          </w:p>
        </w:tc>
        <w:tc>
          <w:tcPr>
            <w:tcW w:w="1980" w:type="dxa"/>
          </w:tcPr>
          <w:p w14:paraId="646E8CCC"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Female</w:t>
            </w:r>
          </w:p>
        </w:tc>
        <w:tc>
          <w:tcPr>
            <w:tcW w:w="1350" w:type="dxa"/>
          </w:tcPr>
          <w:p w14:paraId="001C48C7"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rPr>
              <w:t>2052 (47.8)</w:t>
            </w:r>
          </w:p>
        </w:tc>
      </w:tr>
      <w:tr w:rsidR="0089392B" w:rsidRPr="00845FBD" w14:paraId="27C22FD2" w14:textId="77777777" w:rsidTr="00973DE1">
        <w:trPr>
          <w:trHeight w:val="69"/>
        </w:trPr>
        <w:tc>
          <w:tcPr>
            <w:tcW w:w="3325" w:type="dxa"/>
            <w:vMerge w:val="restart"/>
          </w:tcPr>
          <w:p w14:paraId="777AFE76" w14:textId="007266BF" w:rsidR="0089392B" w:rsidRPr="00845FBD" w:rsidRDefault="0089392B" w:rsidP="00912CF6">
            <w:pPr>
              <w:spacing w:after="0"/>
              <w:rPr>
                <w:rFonts w:ascii="Times New Roman" w:hAnsi="Times New Roman" w:cs="Times New Roman"/>
                <w:sz w:val="18"/>
                <w:szCs w:val="18"/>
              </w:rPr>
            </w:pPr>
            <w:r w:rsidRPr="00845FBD">
              <w:rPr>
                <w:rFonts w:ascii="Times New Roman" w:hAnsi="Times New Roman" w:cs="Times New Roman"/>
                <w:sz w:val="18"/>
                <w:szCs w:val="18"/>
              </w:rPr>
              <w:t>Marital status</w:t>
            </w:r>
            <w:r w:rsidR="00973DE1">
              <w:rPr>
                <w:rFonts w:ascii="Times New Roman" w:hAnsi="Times New Roman" w:cs="Times New Roman"/>
                <w:sz w:val="18"/>
                <w:szCs w:val="18"/>
              </w:rPr>
              <w:t xml:space="preserve"> </w:t>
            </w:r>
            <w:proofErr w:type="gramStart"/>
            <w:r w:rsidR="00973DE1">
              <w:rPr>
                <w:rFonts w:ascii="Times New Roman" w:hAnsi="Times New Roman" w:cs="Times New Roman"/>
                <w:sz w:val="18"/>
                <w:szCs w:val="18"/>
              </w:rPr>
              <w:t>N(</w:t>
            </w:r>
            <w:proofErr w:type="gramEnd"/>
            <w:r w:rsidR="00973DE1">
              <w:rPr>
                <w:rFonts w:ascii="Times New Roman" w:hAnsi="Times New Roman" w:cs="Times New Roman"/>
                <w:sz w:val="18"/>
                <w:szCs w:val="18"/>
              </w:rPr>
              <w:t>%)</w:t>
            </w:r>
          </w:p>
        </w:tc>
        <w:tc>
          <w:tcPr>
            <w:tcW w:w="1980" w:type="dxa"/>
          </w:tcPr>
          <w:p w14:paraId="4480FBF7"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rPr>
              <w:t>Married</w:t>
            </w:r>
          </w:p>
        </w:tc>
        <w:tc>
          <w:tcPr>
            <w:tcW w:w="1350" w:type="dxa"/>
          </w:tcPr>
          <w:p w14:paraId="234EF964"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1972 (45.9)</w:t>
            </w:r>
          </w:p>
        </w:tc>
      </w:tr>
      <w:tr w:rsidR="0089392B" w:rsidRPr="00845FBD" w14:paraId="51BEE81E" w14:textId="77777777" w:rsidTr="00973DE1">
        <w:trPr>
          <w:trHeight w:val="67"/>
        </w:trPr>
        <w:tc>
          <w:tcPr>
            <w:tcW w:w="3325" w:type="dxa"/>
            <w:vMerge/>
          </w:tcPr>
          <w:p w14:paraId="5FB1517F" w14:textId="77777777" w:rsidR="0089392B" w:rsidRPr="00845FBD" w:rsidRDefault="0089392B" w:rsidP="00912CF6">
            <w:pPr>
              <w:spacing w:after="0"/>
              <w:rPr>
                <w:rFonts w:ascii="Times New Roman" w:hAnsi="Times New Roman" w:cs="Times New Roman"/>
                <w:sz w:val="18"/>
                <w:szCs w:val="18"/>
              </w:rPr>
            </w:pPr>
          </w:p>
        </w:tc>
        <w:tc>
          <w:tcPr>
            <w:tcW w:w="1980" w:type="dxa"/>
          </w:tcPr>
          <w:p w14:paraId="3090568B"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rPr>
              <w:t>Single</w:t>
            </w:r>
          </w:p>
        </w:tc>
        <w:tc>
          <w:tcPr>
            <w:tcW w:w="1350" w:type="dxa"/>
          </w:tcPr>
          <w:p w14:paraId="2C54F16F"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2173 (50.6)</w:t>
            </w:r>
          </w:p>
        </w:tc>
      </w:tr>
      <w:tr w:rsidR="0089392B" w:rsidRPr="00845FBD" w14:paraId="7927AE42" w14:textId="77777777" w:rsidTr="00973DE1">
        <w:trPr>
          <w:trHeight w:val="67"/>
        </w:trPr>
        <w:tc>
          <w:tcPr>
            <w:tcW w:w="3325" w:type="dxa"/>
            <w:vMerge/>
          </w:tcPr>
          <w:p w14:paraId="23DBBAF7" w14:textId="77777777" w:rsidR="0089392B" w:rsidRPr="00845FBD" w:rsidRDefault="0089392B" w:rsidP="00912CF6">
            <w:pPr>
              <w:spacing w:after="0"/>
              <w:rPr>
                <w:rFonts w:ascii="Times New Roman" w:hAnsi="Times New Roman" w:cs="Times New Roman"/>
                <w:sz w:val="18"/>
                <w:szCs w:val="18"/>
              </w:rPr>
            </w:pPr>
          </w:p>
        </w:tc>
        <w:tc>
          <w:tcPr>
            <w:tcW w:w="1980" w:type="dxa"/>
          </w:tcPr>
          <w:p w14:paraId="3FA05711"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Divorced</w:t>
            </w:r>
          </w:p>
        </w:tc>
        <w:tc>
          <w:tcPr>
            <w:tcW w:w="1350" w:type="dxa"/>
          </w:tcPr>
          <w:p w14:paraId="05391001"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82 (1.9)</w:t>
            </w:r>
          </w:p>
        </w:tc>
      </w:tr>
      <w:tr w:rsidR="0089392B" w:rsidRPr="00845FBD" w14:paraId="42C39BE4" w14:textId="77777777" w:rsidTr="00973DE1">
        <w:trPr>
          <w:trHeight w:val="67"/>
        </w:trPr>
        <w:tc>
          <w:tcPr>
            <w:tcW w:w="3325" w:type="dxa"/>
            <w:vMerge/>
          </w:tcPr>
          <w:p w14:paraId="02550727" w14:textId="77777777" w:rsidR="0089392B" w:rsidRPr="00845FBD" w:rsidRDefault="0089392B" w:rsidP="00912CF6">
            <w:pPr>
              <w:spacing w:after="0"/>
              <w:rPr>
                <w:rFonts w:ascii="Times New Roman" w:hAnsi="Times New Roman" w:cs="Times New Roman"/>
                <w:sz w:val="18"/>
                <w:szCs w:val="18"/>
              </w:rPr>
            </w:pPr>
          </w:p>
        </w:tc>
        <w:tc>
          <w:tcPr>
            <w:tcW w:w="1980" w:type="dxa"/>
          </w:tcPr>
          <w:p w14:paraId="1300094F"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Widow</w:t>
            </w:r>
          </w:p>
        </w:tc>
        <w:tc>
          <w:tcPr>
            <w:tcW w:w="1350" w:type="dxa"/>
          </w:tcPr>
          <w:p w14:paraId="0371E0A4"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18 (0.4)</w:t>
            </w:r>
          </w:p>
        </w:tc>
      </w:tr>
      <w:tr w:rsidR="0089392B" w:rsidRPr="00845FBD" w14:paraId="3768F939" w14:textId="77777777" w:rsidTr="00973DE1">
        <w:trPr>
          <w:trHeight w:val="67"/>
        </w:trPr>
        <w:tc>
          <w:tcPr>
            <w:tcW w:w="3325" w:type="dxa"/>
            <w:vMerge/>
          </w:tcPr>
          <w:p w14:paraId="65404906" w14:textId="77777777" w:rsidR="0089392B" w:rsidRPr="00845FBD" w:rsidRDefault="0089392B" w:rsidP="00912CF6">
            <w:pPr>
              <w:spacing w:after="0"/>
              <w:rPr>
                <w:rFonts w:ascii="Times New Roman" w:hAnsi="Times New Roman" w:cs="Times New Roman"/>
                <w:sz w:val="18"/>
                <w:szCs w:val="18"/>
              </w:rPr>
            </w:pPr>
          </w:p>
        </w:tc>
        <w:tc>
          <w:tcPr>
            <w:tcW w:w="1980" w:type="dxa"/>
          </w:tcPr>
          <w:p w14:paraId="6E3E6B28" w14:textId="77777777" w:rsidR="0089392B" w:rsidRPr="00845FBD" w:rsidRDefault="0089392B" w:rsidP="00912CF6">
            <w:pPr>
              <w:spacing w:after="0"/>
              <w:rPr>
                <w:rFonts w:asciiTheme="majorBidi" w:hAnsiTheme="majorBidi" w:cstheme="majorBidi"/>
                <w:sz w:val="18"/>
                <w:szCs w:val="18"/>
              </w:rPr>
            </w:pPr>
            <w:r w:rsidRPr="00845FBD">
              <w:rPr>
                <w:rFonts w:ascii="Times New Roman" w:hAnsi="Times New Roman" w:cs="Times New Roman"/>
                <w:sz w:val="18"/>
                <w:szCs w:val="18"/>
                <w:highlight w:val="yellow"/>
              </w:rPr>
              <w:t>Not available data</w:t>
            </w:r>
          </w:p>
        </w:tc>
        <w:tc>
          <w:tcPr>
            <w:tcW w:w="1350" w:type="dxa"/>
          </w:tcPr>
          <w:p w14:paraId="6BA1C0A9"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52 (1.2)</w:t>
            </w:r>
          </w:p>
        </w:tc>
      </w:tr>
      <w:tr w:rsidR="0089392B" w:rsidRPr="00845FBD" w14:paraId="21C40BED" w14:textId="77777777" w:rsidTr="00973DE1">
        <w:trPr>
          <w:trHeight w:val="67"/>
        </w:trPr>
        <w:tc>
          <w:tcPr>
            <w:tcW w:w="3325" w:type="dxa"/>
            <w:vMerge w:val="restart"/>
          </w:tcPr>
          <w:p w14:paraId="512DD3DA" w14:textId="3FDC51E1" w:rsidR="0089392B" w:rsidRPr="00845FBD" w:rsidRDefault="0089392B" w:rsidP="00912CF6">
            <w:pPr>
              <w:spacing w:after="0"/>
              <w:rPr>
                <w:rFonts w:ascii="Times New Roman" w:hAnsi="Times New Roman" w:cs="Times New Roman"/>
                <w:sz w:val="18"/>
                <w:szCs w:val="18"/>
              </w:rPr>
            </w:pPr>
            <w:r w:rsidRPr="00845FBD">
              <w:rPr>
                <w:rFonts w:ascii="Times New Roman" w:hAnsi="Times New Roman" w:cs="Times New Roman"/>
                <w:sz w:val="18"/>
                <w:szCs w:val="18"/>
              </w:rPr>
              <w:t xml:space="preserve">Level of </w:t>
            </w:r>
            <w:proofErr w:type="gramStart"/>
            <w:r w:rsidRPr="00845FBD">
              <w:rPr>
                <w:rFonts w:ascii="Times New Roman" w:hAnsi="Times New Roman" w:cs="Times New Roman"/>
                <w:sz w:val="18"/>
                <w:szCs w:val="18"/>
              </w:rPr>
              <w:t xml:space="preserve">education  </w:t>
            </w:r>
            <w:r w:rsidR="00973DE1">
              <w:rPr>
                <w:rFonts w:ascii="Times New Roman" w:hAnsi="Times New Roman" w:cs="Times New Roman"/>
                <w:sz w:val="18"/>
                <w:szCs w:val="18"/>
              </w:rPr>
              <w:t>N</w:t>
            </w:r>
            <w:proofErr w:type="gramEnd"/>
            <w:r w:rsidR="00973DE1">
              <w:rPr>
                <w:rFonts w:ascii="Times New Roman" w:hAnsi="Times New Roman" w:cs="Times New Roman"/>
                <w:sz w:val="18"/>
                <w:szCs w:val="18"/>
              </w:rPr>
              <w:t>(%)</w:t>
            </w:r>
          </w:p>
        </w:tc>
        <w:tc>
          <w:tcPr>
            <w:tcW w:w="1980" w:type="dxa"/>
          </w:tcPr>
          <w:p w14:paraId="66252B5C"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rPr>
              <w:t>Illiterate</w:t>
            </w:r>
          </w:p>
        </w:tc>
        <w:tc>
          <w:tcPr>
            <w:tcW w:w="1350" w:type="dxa"/>
          </w:tcPr>
          <w:p w14:paraId="3AFD481B"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170 (4.0%)</w:t>
            </w:r>
          </w:p>
        </w:tc>
      </w:tr>
      <w:tr w:rsidR="0089392B" w:rsidRPr="00845FBD" w14:paraId="1233A37B" w14:textId="77777777" w:rsidTr="00973DE1">
        <w:trPr>
          <w:trHeight w:val="67"/>
        </w:trPr>
        <w:tc>
          <w:tcPr>
            <w:tcW w:w="3325" w:type="dxa"/>
            <w:vMerge/>
          </w:tcPr>
          <w:p w14:paraId="790A4DF3" w14:textId="77777777" w:rsidR="0089392B" w:rsidRPr="00845FBD" w:rsidRDefault="0089392B" w:rsidP="00912CF6">
            <w:pPr>
              <w:spacing w:after="0"/>
              <w:rPr>
                <w:rFonts w:ascii="Times New Roman" w:hAnsi="Times New Roman" w:cs="Times New Roman"/>
                <w:sz w:val="18"/>
                <w:szCs w:val="18"/>
              </w:rPr>
            </w:pPr>
          </w:p>
        </w:tc>
        <w:tc>
          <w:tcPr>
            <w:tcW w:w="1980" w:type="dxa"/>
          </w:tcPr>
          <w:p w14:paraId="1B5D4EBA"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rPr>
              <w:t>Under diploma</w:t>
            </w:r>
          </w:p>
        </w:tc>
        <w:tc>
          <w:tcPr>
            <w:tcW w:w="1350" w:type="dxa"/>
          </w:tcPr>
          <w:p w14:paraId="65A1FB54"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1660 (38.6)</w:t>
            </w:r>
          </w:p>
        </w:tc>
      </w:tr>
      <w:tr w:rsidR="0089392B" w:rsidRPr="00845FBD" w14:paraId="4F054A49" w14:textId="77777777" w:rsidTr="00973DE1">
        <w:trPr>
          <w:trHeight w:val="67"/>
        </w:trPr>
        <w:tc>
          <w:tcPr>
            <w:tcW w:w="3325" w:type="dxa"/>
            <w:vMerge/>
          </w:tcPr>
          <w:p w14:paraId="6213509E" w14:textId="77777777" w:rsidR="0089392B" w:rsidRPr="00845FBD" w:rsidRDefault="0089392B" w:rsidP="00912CF6">
            <w:pPr>
              <w:spacing w:after="0"/>
              <w:rPr>
                <w:rFonts w:ascii="Times New Roman" w:hAnsi="Times New Roman" w:cs="Times New Roman"/>
                <w:sz w:val="18"/>
                <w:szCs w:val="18"/>
              </w:rPr>
            </w:pPr>
          </w:p>
        </w:tc>
        <w:tc>
          <w:tcPr>
            <w:tcW w:w="1980" w:type="dxa"/>
          </w:tcPr>
          <w:p w14:paraId="1A089A50"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rPr>
              <w:t>Diploma</w:t>
            </w:r>
          </w:p>
        </w:tc>
        <w:tc>
          <w:tcPr>
            <w:tcW w:w="1350" w:type="dxa"/>
          </w:tcPr>
          <w:p w14:paraId="5714AB87"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1465 (34.1)</w:t>
            </w:r>
          </w:p>
        </w:tc>
      </w:tr>
      <w:tr w:rsidR="0089392B" w:rsidRPr="00845FBD" w14:paraId="168F238A" w14:textId="77777777" w:rsidTr="00973DE1">
        <w:trPr>
          <w:trHeight w:val="67"/>
        </w:trPr>
        <w:tc>
          <w:tcPr>
            <w:tcW w:w="3325" w:type="dxa"/>
            <w:vMerge/>
          </w:tcPr>
          <w:p w14:paraId="18FFB01C" w14:textId="77777777" w:rsidR="0089392B" w:rsidRPr="00845FBD" w:rsidRDefault="0089392B" w:rsidP="00912CF6">
            <w:pPr>
              <w:spacing w:after="0"/>
              <w:rPr>
                <w:rFonts w:ascii="Times New Roman" w:hAnsi="Times New Roman" w:cs="Times New Roman"/>
                <w:sz w:val="18"/>
                <w:szCs w:val="18"/>
              </w:rPr>
            </w:pPr>
          </w:p>
        </w:tc>
        <w:tc>
          <w:tcPr>
            <w:tcW w:w="1980" w:type="dxa"/>
          </w:tcPr>
          <w:p w14:paraId="2413D0A1"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rPr>
              <w:t>College Education</w:t>
            </w:r>
          </w:p>
        </w:tc>
        <w:tc>
          <w:tcPr>
            <w:tcW w:w="1350" w:type="dxa"/>
          </w:tcPr>
          <w:p w14:paraId="27377BA5"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519 (12.1)</w:t>
            </w:r>
          </w:p>
        </w:tc>
      </w:tr>
      <w:tr w:rsidR="0089392B" w:rsidRPr="00845FBD" w14:paraId="60297B2E" w14:textId="77777777" w:rsidTr="00973DE1">
        <w:trPr>
          <w:trHeight w:val="67"/>
        </w:trPr>
        <w:tc>
          <w:tcPr>
            <w:tcW w:w="3325" w:type="dxa"/>
            <w:vMerge/>
          </w:tcPr>
          <w:p w14:paraId="0C531A43" w14:textId="77777777" w:rsidR="0089392B" w:rsidRPr="00845FBD" w:rsidRDefault="0089392B" w:rsidP="00912CF6">
            <w:pPr>
              <w:spacing w:after="0"/>
              <w:rPr>
                <w:rFonts w:ascii="Times New Roman" w:hAnsi="Times New Roman" w:cs="Times New Roman"/>
                <w:sz w:val="18"/>
                <w:szCs w:val="18"/>
              </w:rPr>
            </w:pPr>
          </w:p>
        </w:tc>
        <w:tc>
          <w:tcPr>
            <w:tcW w:w="1980" w:type="dxa"/>
          </w:tcPr>
          <w:p w14:paraId="6B23277F"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highlight w:val="yellow"/>
              </w:rPr>
              <w:t>Not available data</w:t>
            </w:r>
          </w:p>
        </w:tc>
        <w:tc>
          <w:tcPr>
            <w:tcW w:w="1350" w:type="dxa"/>
          </w:tcPr>
          <w:p w14:paraId="3EAF24F4"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483 (11.2)</w:t>
            </w:r>
          </w:p>
        </w:tc>
      </w:tr>
      <w:tr w:rsidR="0089392B" w:rsidRPr="00845FBD" w14:paraId="455309E1" w14:textId="77777777" w:rsidTr="00973DE1">
        <w:trPr>
          <w:trHeight w:val="29"/>
        </w:trPr>
        <w:tc>
          <w:tcPr>
            <w:tcW w:w="3325" w:type="dxa"/>
            <w:vMerge w:val="restart"/>
          </w:tcPr>
          <w:p w14:paraId="32678C0C" w14:textId="1C4014BA" w:rsidR="0089392B" w:rsidRPr="00845FBD" w:rsidRDefault="0089392B" w:rsidP="00912CF6">
            <w:pPr>
              <w:spacing w:after="0"/>
              <w:rPr>
                <w:rFonts w:ascii="Times New Roman" w:hAnsi="Times New Roman" w:cs="Times New Roman"/>
                <w:sz w:val="18"/>
                <w:szCs w:val="18"/>
              </w:rPr>
            </w:pPr>
            <w:r w:rsidRPr="00845FBD">
              <w:rPr>
                <w:rFonts w:ascii="Times New Roman" w:hAnsi="Times New Roman" w:cs="Times New Roman"/>
                <w:sz w:val="18"/>
                <w:szCs w:val="18"/>
              </w:rPr>
              <w:t>Type of poisoning</w:t>
            </w:r>
            <w:r w:rsidR="00973DE1">
              <w:rPr>
                <w:rFonts w:ascii="Times New Roman" w:hAnsi="Times New Roman" w:cs="Times New Roman"/>
                <w:sz w:val="18"/>
                <w:szCs w:val="18"/>
              </w:rPr>
              <w:t xml:space="preserve"> </w:t>
            </w:r>
            <w:proofErr w:type="gramStart"/>
            <w:r w:rsidR="00973DE1">
              <w:rPr>
                <w:rFonts w:ascii="Times New Roman" w:hAnsi="Times New Roman" w:cs="Times New Roman"/>
                <w:sz w:val="18"/>
                <w:szCs w:val="18"/>
              </w:rPr>
              <w:t>N(</w:t>
            </w:r>
            <w:proofErr w:type="gramEnd"/>
            <w:r w:rsidR="00973DE1">
              <w:rPr>
                <w:rFonts w:ascii="Times New Roman" w:hAnsi="Times New Roman" w:cs="Times New Roman"/>
                <w:sz w:val="18"/>
                <w:szCs w:val="18"/>
              </w:rPr>
              <w:t>%)</w:t>
            </w:r>
          </w:p>
        </w:tc>
        <w:tc>
          <w:tcPr>
            <w:tcW w:w="1980" w:type="dxa"/>
          </w:tcPr>
          <w:p w14:paraId="49747742"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rPr>
              <w:t>Drug</w:t>
            </w:r>
          </w:p>
        </w:tc>
        <w:tc>
          <w:tcPr>
            <w:tcW w:w="1350" w:type="dxa"/>
          </w:tcPr>
          <w:p w14:paraId="14100315"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2020 (47.0)</w:t>
            </w:r>
          </w:p>
        </w:tc>
      </w:tr>
      <w:tr w:rsidR="0089392B" w:rsidRPr="00845FBD" w14:paraId="18A698AE" w14:textId="77777777" w:rsidTr="00973DE1">
        <w:trPr>
          <w:trHeight w:val="26"/>
        </w:trPr>
        <w:tc>
          <w:tcPr>
            <w:tcW w:w="3325" w:type="dxa"/>
            <w:vMerge/>
          </w:tcPr>
          <w:p w14:paraId="1DAEE0FF" w14:textId="77777777" w:rsidR="0089392B" w:rsidRPr="00845FBD" w:rsidRDefault="0089392B" w:rsidP="00912CF6">
            <w:pPr>
              <w:spacing w:after="0"/>
              <w:rPr>
                <w:rFonts w:ascii="Times New Roman" w:hAnsi="Times New Roman" w:cs="Times New Roman"/>
                <w:sz w:val="18"/>
                <w:szCs w:val="18"/>
              </w:rPr>
            </w:pPr>
          </w:p>
        </w:tc>
        <w:tc>
          <w:tcPr>
            <w:tcW w:w="1980" w:type="dxa"/>
          </w:tcPr>
          <w:p w14:paraId="58FA4B76"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rPr>
              <w:t>Opioids</w:t>
            </w:r>
          </w:p>
        </w:tc>
        <w:tc>
          <w:tcPr>
            <w:tcW w:w="1350" w:type="dxa"/>
          </w:tcPr>
          <w:p w14:paraId="152DC9E2"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789 (18.4)</w:t>
            </w:r>
          </w:p>
        </w:tc>
      </w:tr>
      <w:tr w:rsidR="0089392B" w:rsidRPr="00845FBD" w14:paraId="7D0257DB" w14:textId="77777777" w:rsidTr="00973DE1">
        <w:trPr>
          <w:trHeight w:val="26"/>
        </w:trPr>
        <w:tc>
          <w:tcPr>
            <w:tcW w:w="3325" w:type="dxa"/>
            <w:vMerge/>
          </w:tcPr>
          <w:p w14:paraId="4A3BF9D1" w14:textId="77777777" w:rsidR="0089392B" w:rsidRPr="00845FBD" w:rsidRDefault="0089392B" w:rsidP="00912CF6">
            <w:pPr>
              <w:spacing w:after="0"/>
              <w:rPr>
                <w:rFonts w:ascii="Times New Roman" w:hAnsi="Times New Roman" w:cs="Times New Roman"/>
                <w:sz w:val="18"/>
                <w:szCs w:val="18"/>
              </w:rPr>
            </w:pPr>
          </w:p>
        </w:tc>
        <w:tc>
          <w:tcPr>
            <w:tcW w:w="1980" w:type="dxa"/>
          </w:tcPr>
          <w:p w14:paraId="79EBA003"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rPr>
              <w:t>Stimulants</w:t>
            </w:r>
          </w:p>
        </w:tc>
        <w:tc>
          <w:tcPr>
            <w:tcW w:w="1350" w:type="dxa"/>
          </w:tcPr>
          <w:p w14:paraId="5F66922B"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91 (2.1)</w:t>
            </w:r>
          </w:p>
        </w:tc>
      </w:tr>
      <w:tr w:rsidR="0089392B" w:rsidRPr="00845FBD" w14:paraId="4A064D9F" w14:textId="77777777" w:rsidTr="00973DE1">
        <w:trPr>
          <w:trHeight w:val="26"/>
        </w:trPr>
        <w:tc>
          <w:tcPr>
            <w:tcW w:w="3325" w:type="dxa"/>
            <w:vMerge/>
          </w:tcPr>
          <w:p w14:paraId="5DF15D66" w14:textId="77777777" w:rsidR="0089392B" w:rsidRPr="00845FBD" w:rsidRDefault="0089392B" w:rsidP="00912CF6">
            <w:pPr>
              <w:spacing w:after="0"/>
              <w:rPr>
                <w:rFonts w:ascii="Times New Roman" w:hAnsi="Times New Roman" w:cs="Times New Roman"/>
                <w:sz w:val="18"/>
                <w:szCs w:val="18"/>
              </w:rPr>
            </w:pPr>
          </w:p>
        </w:tc>
        <w:tc>
          <w:tcPr>
            <w:tcW w:w="1980" w:type="dxa"/>
          </w:tcPr>
          <w:p w14:paraId="0F99012D"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rPr>
              <w:t>Alcohol</w:t>
            </w:r>
          </w:p>
        </w:tc>
        <w:tc>
          <w:tcPr>
            <w:tcW w:w="1350" w:type="dxa"/>
          </w:tcPr>
          <w:p w14:paraId="7BCEDD22"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223 (5.2)</w:t>
            </w:r>
          </w:p>
        </w:tc>
      </w:tr>
      <w:tr w:rsidR="0089392B" w:rsidRPr="00845FBD" w14:paraId="09B69DAE" w14:textId="77777777" w:rsidTr="00973DE1">
        <w:trPr>
          <w:trHeight w:val="26"/>
        </w:trPr>
        <w:tc>
          <w:tcPr>
            <w:tcW w:w="3325" w:type="dxa"/>
            <w:vMerge/>
          </w:tcPr>
          <w:p w14:paraId="6EDCB8BB" w14:textId="77777777" w:rsidR="0089392B" w:rsidRPr="00845FBD" w:rsidRDefault="0089392B" w:rsidP="00912CF6">
            <w:pPr>
              <w:spacing w:after="0"/>
              <w:rPr>
                <w:rFonts w:ascii="Times New Roman" w:hAnsi="Times New Roman" w:cs="Times New Roman"/>
                <w:sz w:val="18"/>
                <w:szCs w:val="18"/>
              </w:rPr>
            </w:pPr>
          </w:p>
        </w:tc>
        <w:tc>
          <w:tcPr>
            <w:tcW w:w="1980" w:type="dxa"/>
          </w:tcPr>
          <w:p w14:paraId="24A7D453"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rPr>
              <w:t>Pesticides</w:t>
            </w:r>
          </w:p>
        </w:tc>
        <w:tc>
          <w:tcPr>
            <w:tcW w:w="1350" w:type="dxa"/>
          </w:tcPr>
          <w:p w14:paraId="55892754"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210 (4.9)</w:t>
            </w:r>
          </w:p>
        </w:tc>
      </w:tr>
      <w:tr w:rsidR="0089392B" w:rsidRPr="00845FBD" w14:paraId="7544D56D" w14:textId="77777777" w:rsidTr="00973DE1">
        <w:trPr>
          <w:trHeight w:val="26"/>
        </w:trPr>
        <w:tc>
          <w:tcPr>
            <w:tcW w:w="3325" w:type="dxa"/>
            <w:vMerge/>
          </w:tcPr>
          <w:p w14:paraId="3DCBDFB9" w14:textId="77777777" w:rsidR="0089392B" w:rsidRPr="00845FBD" w:rsidRDefault="0089392B" w:rsidP="00912CF6">
            <w:pPr>
              <w:spacing w:after="0"/>
              <w:rPr>
                <w:rFonts w:ascii="Times New Roman" w:hAnsi="Times New Roman" w:cs="Times New Roman"/>
                <w:sz w:val="18"/>
                <w:szCs w:val="18"/>
              </w:rPr>
            </w:pPr>
          </w:p>
        </w:tc>
        <w:tc>
          <w:tcPr>
            <w:tcW w:w="1980" w:type="dxa"/>
          </w:tcPr>
          <w:p w14:paraId="515288EF"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rPr>
              <w:t xml:space="preserve">Bite </w:t>
            </w:r>
          </w:p>
        </w:tc>
        <w:tc>
          <w:tcPr>
            <w:tcW w:w="1350" w:type="dxa"/>
          </w:tcPr>
          <w:p w14:paraId="665C12A9"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82 (1.9)</w:t>
            </w:r>
          </w:p>
        </w:tc>
      </w:tr>
      <w:tr w:rsidR="0089392B" w:rsidRPr="00845FBD" w14:paraId="06235E27" w14:textId="77777777" w:rsidTr="00973DE1">
        <w:trPr>
          <w:trHeight w:val="26"/>
        </w:trPr>
        <w:tc>
          <w:tcPr>
            <w:tcW w:w="3325" w:type="dxa"/>
            <w:vMerge/>
          </w:tcPr>
          <w:p w14:paraId="6CBCB659" w14:textId="77777777" w:rsidR="0089392B" w:rsidRPr="00845FBD" w:rsidRDefault="0089392B" w:rsidP="00912CF6">
            <w:pPr>
              <w:spacing w:after="0"/>
              <w:rPr>
                <w:rFonts w:ascii="Times New Roman" w:hAnsi="Times New Roman" w:cs="Times New Roman"/>
                <w:sz w:val="18"/>
                <w:szCs w:val="18"/>
              </w:rPr>
            </w:pPr>
          </w:p>
        </w:tc>
        <w:tc>
          <w:tcPr>
            <w:tcW w:w="1980" w:type="dxa"/>
          </w:tcPr>
          <w:p w14:paraId="1EAC68FF"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rPr>
              <w:t xml:space="preserve">Heavy metals </w:t>
            </w:r>
          </w:p>
        </w:tc>
        <w:tc>
          <w:tcPr>
            <w:tcW w:w="1350" w:type="dxa"/>
          </w:tcPr>
          <w:p w14:paraId="5744D16E"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19 (0.4)</w:t>
            </w:r>
          </w:p>
        </w:tc>
      </w:tr>
      <w:tr w:rsidR="0089392B" w:rsidRPr="00845FBD" w14:paraId="3E7164BF" w14:textId="77777777" w:rsidTr="00973DE1">
        <w:trPr>
          <w:trHeight w:val="26"/>
        </w:trPr>
        <w:tc>
          <w:tcPr>
            <w:tcW w:w="3325" w:type="dxa"/>
            <w:vMerge/>
          </w:tcPr>
          <w:p w14:paraId="15DFB4F2" w14:textId="77777777" w:rsidR="0089392B" w:rsidRPr="00845FBD" w:rsidRDefault="0089392B" w:rsidP="00912CF6">
            <w:pPr>
              <w:spacing w:after="0"/>
              <w:rPr>
                <w:rFonts w:ascii="Times New Roman" w:hAnsi="Times New Roman" w:cs="Times New Roman"/>
                <w:sz w:val="18"/>
                <w:szCs w:val="18"/>
              </w:rPr>
            </w:pPr>
          </w:p>
        </w:tc>
        <w:tc>
          <w:tcPr>
            <w:tcW w:w="1980" w:type="dxa"/>
          </w:tcPr>
          <w:p w14:paraId="422D52EC"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rPr>
              <w:t xml:space="preserve">Hydrocarbon </w:t>
            </w:r>
          </w:p>
        </w:tc>
        <w:tc>
          <w:tcPr>
            <w:tcW w:w="1350" w:type="dxa"/>
          </w:tcPr>
          <w:p w14:paraId="5FD30B9D"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3 (0.1)</w:t>
            </w:r>
          </w:p>
        </w:tc>
      </w:tr>
      <w:tr w:rsidR="0089392B" w:rsidRPr="00845FBD" w14:paraId="534D63A2" w14:textId="77777777" w:rsidTr="00973DE1">
        <w:trPr>
          <w:trHeight w:val="26"/>
        </w:trPr>
        <w:tc>
          <w:tcPr>
            <w:tcW w:w="3325" w:type="dxa"/>
            <w:vMerge/>
          </w:tcPr>
          <w:p w14:paraId="1F32BDA5" w14:textId="77777777" w:rsidR="0089392B" w:rsidRPr="00845FBD" w:rsidRDefault="0089392B" w:rsidP="00912CF6">
            <w:pPr>
              <w:spacing w:after="0"/>
              <w:rPr>
                <w:rFonts w:ascii="Times New Roman" w:hAnsi="Times New Roman" w:cs="Times New Roman"/>
                <w:sz w:val="18"/>
                <w:szCs w:val="18"/>
              </w:rPr>
            </w:pPr>
          </w:p>
        </w:tc>
        <w:tc>
          <w:tcPr>
            <w:tcW w:w="1980" w:type="dxa"/>
          </w:tcPr>
          <w:p w14:paraId="78A216A4"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rPr>
              <w:t xml:space="preserve">Gas poisoning </w:t>
            </w:r>
          </w:p>
        </w:tc>
        <w:tc>
          <w:tcPr>
            <w:tcW w:w="1350" w:type="dxa"/>
          </w:tcPr>
          <w:p w14:paraId="7D4B7827"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23 (0.5)</w:t>
            </w:r>
          </w:p>
        </w:tc>
      </w:tr>
      <w:tr w:rsidR="0089392B" w:rsidRPr="00845FBD" w14:paraId="0AA090BC" w14:textId="77777777" w:rsidTr="00973DE1">
        <w:trPr>
          <w:trHeight w:val="26"/>
        </w:trPr>
        <w:tc>
          <w:tcPr>
            <w:tcW w:w="3325" w:type="dxa"/>
            <w:vMerge/>
          </w:tcPr>
          <w:p w14:paraId="5AF4143E" w14:textId="77777777" w:rsidR="0089392B" w:rsidRPr="00845FBD" w:rsidRDefault="0089392B" w:rsidP="00912CF6">
            <w:pPr>
              <w:spacing w:after="0"/>
              <w:rPr>
                <w:rFonts w:ascii="Times New Roman" w:hAnsi="Times New Roman" w:cs="Times New Roman"/>
                <w:sz w:val="18"/>
                <w:szCs w:val="18"/>
              </w:rPr>
            </w:pPr>
          </w:p>
        </w:tc>
        <w:tc>
          <w:tcPr>
            <w:tcW w:w="1980" w:type="dxa"/>
          </w:tcPr>
          <w:p w14:paraId="60B978EC"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rPr>
              <w:t>Household chemical</w:t>
            </w:r>
          </w:p>
        </w:tc>
        <w:tc>
          <w:tcPr>
            <w:tcW w:w="1350" w:type="dxa"/>
          </w:tcPr>
          <w:p w14:paraId="4660CCE0"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20 (0.5)</w:t>
            </w:r>
          </w:p>
        </w:tc>
      </w:tr>
      <w:tr w:rsidR="0089392B" w:rsidRPr="00845FBD" w14:paraId="57F4AB76" w14:textId="77777777" w:rsidTr="00973DE1">
        <w:trPr>
          <w:trHeight w:val="26"/>
        </w:trPr>
        <w:tc>
          <w:tcPr>
            <w:tcW w:w="3325" w:type="dxa"/>
            <w:vMerge/>
          </w:tcPr>
          <w:p w14:paraId="4CDD2A3A" w14:textId="77777777" w:rsidR="0089392B" w:rsidRPr="00845FBD" w:rsidRDefault="0089392B" w:rsidP="00912CF6">
            <w:pPr>
              <w:spacing w:after="0"/>
              <w:rPr>
                <w:rFonts w:ascii="Times New Roman" w:hAnsi="Times New Roman" w:cs="Times New Roman"/>
                <w:sz w:val="18"/>
                <w:szCs w:val="18"/>
              </w:rPr>
            </w:pPr>
          </w:p>
        </w:tc>
        <w:tc>
          <w:tcPr>
            <w:tcW w:w="1980" w:type="dxa"/>
          </w:tcPr>
          <w:p w14:paraId="5BA9DA2C" w14:textId="77777777" w:rsidR="0089392B" w:rsidRPr="00845FBD" w:rsidRDefault="0089392B" w:rsidP="00912CF6">
            <w:pPr>
              <w:spacing w:after="0" w:line="276" w:lineRule="auto"/>
              <w:rPr>
                <w:rFonts w:ascii="Times New Roman" w:hAnsi="Times New Roman" w:cs="Times New Roman"/>
                <w:sz w:val="18"/>
                <w:szCs w:val="18"/>
              </w:rPr>
            </w:pPr>
            <w:r w:rsidRPr="00845FBD">
              <w:rPr>
                <w:rFonts w:ascii="Times New Roman" w:hAnsi="Times New Roman" w:cs="Times New Roman"/>
                <w:sz w:val="18"/>
                <w:szCs w:val="18"/>
              </w:rPr>
              <w:t>Multiple substances poisoning</w:t>
            </w:r>
          </w:p>
        </w:tc>
        <w:tc>
          <w:tcPr>
            <w:tcW w:w="1350" w:type="dxa"/>
          </w:tcPr>
          <w:p w14:paraId="1E23A16E"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574 (13.4)</w:t>
            </w:r>
          </w:p>
        </w:tc>
      </w:tr>
      <w:tr w:rsidR="0089392B" w:rsidRPr="00845FBD" w14:paraId="504B3656" w14:textId="77777777" w:rsidTr="00973DE1">
        <w:trPr>
          <w:trHeight w:val="26"/>
        </w:trPr>
        <w:tc>
          <w:tcPr>
            <w:tcW w:w="3325" w:type="dxa"/>
            <w:vMerge/>
          </w:tcPr>
          <w:p w14:paraId="6062B80A" w14:textId="77777777" w:rsidR="0089392B" w:rsidRPr="00845FBD" w:rsidRDefault="0089392B" w:rsidP="00912CF6">
            <w:pPr>
              <w:spacing w:after="0"/>
              <w:rPr>
                <w:rFonts w:ascii="Times New Roman" w:hAnsi="Times New Roman" w:cs="Times New Roman"/>
                <w:sz w:val="18"/>
                <w:szCs w:val="18"/>
              </w:rPr>
            </w:pPr>
          </w:p>
        </w:tc>
        <w:tc>
          <w:tcPr>
            <w:tcW w:w="1980" w:type="dxa"/>
          </w:tcPr>
          <w:p w14:paraId="463B403C" w14:textId="77777777" w:rsidR="0089392B" w:rsidRPr="00845FBD" w:rsidRDefault="0089392B" w:rsidP="00912CF6">
            <w:pPr>
              <w:spacing w:after="0" w:line="276" w:lineRule="auto"/>
              <w:jc w:val="mediumKashida"/>
              <w:rPr>
                <w:rFonts w:ascii="Times New Roman" w:hAnsi="Times New Roman" w:cs="Times New Roman"/>
                <w:sz w:val="18"/>
                <w:szCs w:val="18"/>
                <w:highlight w:val="yellow"/>
              </w:rPr>
            </w:pPr>
            <w:r w:rsidRPr="00845FBD">
              <w:rPr>
                <w:rFonts w:ascii="Times New Roman" w:hAnsi="Times New Roman" w:cs="Times New Roman"/>
                <w:sz w:val="18"/>
                <w:szCs w:val="18"/>
                <w:highlight w:val="yellow"/>
              </w:rPr>
              <w:t xml:space="preserve">Not available data </w:t>
            </w:r>
          </w:p>
        </w:tc>
        <w:tc>
          <w:tcPr>
            <w:tcW w:w="1350" w:type="dxa"/>
          </w:tcPr>
          <w:p w14:paraId="6A1C0726"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5 (0.1)</w:t>
            </w:r>
          </w:p>
        </w:tc>
      </w:tr>
      <w:tr w:rsidR="0089392B" w:rsidRPr="00845FBD" w14:paraId="76A20B7D" w14:textId="77777777" w:rsidTr="00973DE1">
        <w:trPr>
          <w:trHeight w:val="26"/>
        </w:trPr>
        <w:tc>
          <w:tcPr>
            <w:tcW w:w="3325" w:type="dxa"/>
            <w:vMerge w:val="restart"/>
          </w:tcPr>
          <w:p w14:paraId="707072E8" w14:textId="6167EB94" w:rsidR="0089392B" w:rsidRPr="00845FBD" w:rsidRDefault="0089392B" w:rsidP="00912CF6">
            <w:pPr>
              <w:spacing w:after="0"/>
              <w:rPr>
                <w:rFonts w:ascii="Times New Roman" w:hAnsi="Times New Roman" w:cs="Times New Roman"/>
                <w:sz w:val="18"/>
                <w:szCs w:val="18"/>
              </w:rPr>
            </w:pPr>
            <w:r w:rsidRPr="00845FBD">
              <w:rPr>
                <w:rFonts w:ascii="Times New Roman" w:hAnsi="Times New Roman" w:cs="Times New Roman"/>
                <w:sz w:val="18"/>
                <w:szCs w:val="18"/>
              </w:rPr>
              <w:t xml:space="preserve">Type of exposure </w:t>
            </w:r>
            <w:proofErr w:type="gramStart"/>
            <w:r w:rsidR="00973DE1">
              <w:rPr>
                <w:rFonts w:ascii="Times New Roman" w:hAnsi="Times New Roman" w:cs="Times New Roman"/>
                <w:sz w:val="18"/>
                <w:szCs w:val="18"/>
              </w:rPr>
              <w:t>N(</w:t>
            </w:r>
            <w:proofErr w:type="gramEnd"/>
            <w:r w:rsidR="00973DE1">
              <w:rPr>
                <w:rFonts w:ascii="Times New Roman" w:hAnsi="Times New Roman" w:cs="Times New Roman"/>
                <w:sz w:val="18"/>
                <w:szCs w:val="18"/>
              </w:rPr>
              <w:t>%)</w:t>
            </w:r>
          </w:p>
        </w:tc>
        <w:tc>
          <w:tcPr>
            <w:tcW w:w="1980" w:type="dxa"/>
          </w:tcPr>
          <w:p w14:paraId="24F51D2D"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rPr>
              <w:t xml:space="preserve">Intentional </w:t>
            </w:r>
          </w:p>
        </w:tc>
        <w:tc>
          <w:tcPr>
            <w:tcW w:w="1350" w:type="dxa"/>
            <w:shd w:val="clear" w:color="auto" w:fill="auto"/>
          </w:tcPr>
          <w:p w14:paraId="6A6D1A97"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rPr>
              <w:t>3319 (77.2)</w:t>
            </w:r>
          </w:p>
        </w:tc>
      </w:tr>
      <w:tr w:rsidR="0089392B" w:rsidRPr="00845FBD" w14:paraId="52825891" w14:textId="77777777" w:rsidTr="00973DE1">
        <w:trPr>
          <w:trHeight w:val="26"/>
        </w:trPr>
        <w:tc>
          <w:tcPr>
            <w:tcW w:w="3325" w:type="dxa"/>
            <w:vMerge/>
          </w:tcPr>
          <w:p w14:paraId="419FA52F" w14:textId="77777777" w:rsidR="0089392B" w:rsidRPr="00845FBD" w:rsidRDefault="0089392B" w:rsidP="00912CF6">
            <w:pPr>
              <w:spacing w:after="0"/>
              <w:rPr>
                <w:rFonts w:ascii="Times New Roman" w:hAnsi="Times New Roman" w:cs="Times New Roman"/>
                <w:sz w:val="18"/>
                <w:szCs w:val="18"/>
              </w:rPr>
            </w:pPr>
          </w:p>
        </w:tc>
        <w:tc>
          <w:tcPr>
            <w:tcW w:w="1980" w:type="dxa"/>
          </w:tcPr>
          <w:p w14:paraId="2490CFC5"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rPr>
              <w:t>Accidental</w:t>
            </w:r>
          </w:p>
        </w:tc>
        <w:tc>
          <w:tcPr>
            <w:tcW w:w="1350" w:type="dxa"/>
            <w:shd w:val="clear" w:color="auto" w:fill="auto"/>
          </w:tcPr>
          <w:p w14:paraId="627F8E48"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rPr>
              <w:t>857 (19.9)</w:t>
            </w:r>
          </w:p>
        </w:tc>
      </w:tr>
      <w:tr w:rsidR="0089392B" w:rsidRPr="00845FBD" w14:paraId="19B55F4E" w14:textId="77777777" w:rsidTr="00973DE1">
        <w:trPr>
          <w:trHeight w:val="26"/>
        </w:trPr>
        <w:tc>
          <w:tcPr>
            <w:tcW w:w="3325" w:type="dxa"/>
            <w:vMerge/>
          </w:tcPr>
          <w:p w14:paraId="6D8C888B" w14:textId="77777777" w:rsidR="0089392B" w:rsidRPr="00845FBD" w:rsidRDefault="0089392B" w:rsidP="00912CF6">
            <w:pPr>
              <w:spacing w:after="0"/>
              <w:rPr>
                <w:rFonts w:ascii="Times New Roman" w:hAnsi="Times New Roman" w:cs="Times New Roman"/>
                <w:sz w:val="18"/>
                <w:szCs w:val="18"/>
              </w:rPr>
            </w:pPr>
          </w:p>
        </w:tc>
        <w:tc>
          <w:tcPr>
            <w:tcW w:w="1980" w:type="dxa"/>
          </w:tcPr>
          <w:p w14:paraId="435F1C7B"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rPr>
              <w:t>Caused by others</w:t>
            </w:r>
          </w:p>
        </w:tc>
        <w:tc>
          <w:tcPr>
            <w:tcW w:w="1350" w:type="dxa"/>
          </w:tcPr>
          <w:p w14:paraId="32D46863"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60 (1.4)</w:t>
            </w:r>
          </w:p>
        </w:tc>
      </w:tr>
      <w:tr w:rsidR="0089392B" w:rsidRPr="00845FBD" w14:paraId="59FBE637" w14:textId="77777777" w:rsidTr="00973DE1">
        <w:trPr>
          <w:trHeight w:val="26"/>
        </w:trPr>
        <w:tc>
          <w:tcPr>
            <w:tcW w:w="3325" w:type="dxa"/>
            <w:vMerge/>
          </w:tcPr>
          <w:p w14:paraId="5E15F5CC" w14:textId="77777777" w:rsidR="0089392B" w:rsidRPr="00845FBD" w:rsidRDefault="0089392B" w:rsidP="00912CF6">
            <w:pPr>
              <w:spacing w:after="0"/>
              <w:rPr>
                <w:rFonts w:ascii="Times New Roman" w:hAnsi="Times New Roman" w:cs="Times New Roman"/>
                <w:sz w:val="18"/>
                <w:szCs w:val="18"/>
              </w:rPr>
            </w:pPr>
          </w:p>
        </w:tc>
        <w:tc>
          <w:tcPr>
            <w:tcW w:w="1980" w:type="dxa"/>
          </w:tcPr>
          <w:p w14:paraId="0B83715F"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highlight w:val="yellow"/>
              </w:rPr>
              <w:t>Not available data</w:t>
            </w:r>
          </w:p>
        </w:tc>
        <w:tc>
          <w:tcPr>
            <w:tcW w:w="1350" w:type="dxa"/>
          </w:tcPr>
          <w:p w14:paraId="4CA11052"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61 (1.4)</w:t>
            </w:r>
          </w:p>
        </w:tc>
      </w:tr>
      <w:tr w:rsidR="0089392B" w:rsidRPr="00845FBD" w14:paraId="30356517" w14:textId="77777777" w:rsidTr="00973DE1">
        <w:trPr>
          <w:trHeight w:val="72"/>
        </w:trPr>
        <w:tc>
          <w:tcPr>
            <w:tcW w:w="3325" w:type="dxa"/>
            <w:vMerge w:val="restart"/>
          </w:tcPr>
          <w:p w14:paraId="2FBBB050" w14:textId="6AC56C99" w:rsidR="0089392B" w:rsidRPr="00845FBD" w:rsidRDefault="0089392B" w:rsidP="00912CF6">
            <w:pPr>
              <w:spacing w:after="0"/>
              <w:rPr>
                <w:rFonts w:ascii="Times New Roman" w:hAnsi="Times New Roman" w:cs="Times New Roman"/>
                <w:sz w:val="18"/>
                <w:szCs w:val="18"/>
              </w:rPr>
            </w:pPr>
            <w:r w:rsidRPr="00845FBD">
              <w:rPr>
                <w:rFonts w:ascii="Times New Roman" w:hAnsi="Times New Roman" w:cs="Times New Roman"/>
                <w:sz w:val="18"/>
                <w:szCs w:val="18"/>
              </w:rPr>
              <w:t xml:space="preserve">Route of exposure </w:t>
            </w:r>
            <w:proofErr w:type="gramStart"/>
            <w:r w:rsidR="00973DE1">
              <w:rPr>
                <w:rFonts w:ascii="Times New Roman" w:hAnsi="Times New Roman" w:cs="Times New Roman"/>
                <w:sz w:val="18"/>
                <w:szCs w:val="18"/>
              </w:rPr>
              <w:t>N(</w:t>
            </w:r>
            <w:proofErr w:type="gramEnd"/>
            <w:r w:rsidR="00973DE1">
              <w:rPr>
                <w:rFonts w:ascii="Times New Roman" w:hAnsi="Times New Roman" w:cs="Times New Roman"/>
                <w:sz w:val="18"/>
                <w:szCs w:val="18"/>
              </w:rPr>
              <w:t>%)</w:t>
            </w:r>
          </w:p>
        </w:tc>
        <w:tc>
          <w:tcPr>
            <w:tcW w:w="1980" w:type="dxa"/>
          </w:tcPr>
          <w:p w14:paraId="4E67A8DB"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rPr>
              <w:t>Oral</w:t>
            </w:r>
          </w:p>
        </w:tc>
        <w:tc>
          <w:tcPr>
            <w:tcW w:w="1350" w:type="dxa"/>
          </w:tcPr>
          <w:p w14:paraId="79C5B172"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3802</w:t>
            </w:r>
            <w:r w:rsidRPr="00845FBD">
              <w:rPr>
                <w:rFonts w:asciiTheme="majorBidi" w:hAnsiTheme="majorBidi" w:cstheme="majorBidi" w:hint="cs"/>
                <w:sz w:val="18"/>
                <w:szCs w:val="18"/>
                <w:rtl/>
              </w:rPr>
              <w:t xml:space="preserve"> </w:t>
            </w:r>
            <w:r w:rsidRPr="00845FBD">
              <w:rPr>
                <w:rFonts w:asciiTheme="majorBidi" w:hAnsiTheme="majorBidi" w:cstheme="majorBidi"/>
                <w:sz w:val="18"/>
                <w:szCs w:val="18"/>
              </w:rPr>
              <w:t>(88.5)</w:t>
            </w:r>
          </w:p>
        </w:tc>
      </w:tr>
      <w:tr w:rsidR="0089392B" w:rsidRPr="00845FBD" w14:paraId="441326F1" w14:textId="77777777" w:rsidTr="00973DE1">
        <w:trPr>
          <w:trHeight w:val="68"/>
        </w:trPr>
        <w:tc>
          <w:tcPr>
            <w:tcW w:w="3325" w:type="dxa"/>
            <w:vMerge/>
          </w:tcPr>
          <w:p w14:paraId="0B73F4CE" w14:textId="77777777" w:rsidR="0089392B" w:rsidRPr="00845FBD" w:rsidRDefault="0089392B" w:rsidP="00912CF6">
            <w:pPr>
              <w:spacing w:after="0"/>
              <w:rPr>
                <w:rFonts w:ascii="Times New Roman" w:hAnsi="Times New Roman" w:cs="Times New Roman"/>
                <w:sz w:val="18"/>
                <w:szCs w:val="18"/>
              </w:rPr>
            </w:pPr>
          </w:p>
        </w:tc>
        <w:tc>
          <w:tcPr>
            <w:tcW w:w="1980" w:type="dxa"/>
          </w:tcPr>
          <w:p w14:paraId="7A834751"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rPr>
              <w:t xml:space="preserve">Inhalation </w:t>
            </w:r>
          </w:p>
        </w:tc>
        <w:tc>
          <w:tcPr>
            <w:tcW w:w="1350" w:type="dxa"/>
          </w:tcPr>
          <w:p w14:paraId="1953EF61"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84 (2.0)</w:t>
            </w:r>
          </w:p>
        </w:tc>
      </w:tr>
      <w:tr w:rsidR="0089392B" w:rsidRPr="00845FBD" w14:paraId="605B907D" w14:textId="77777777" w:rsidTr="00973DE1">
        <w:trPr>
          <w:trHeight w:val="68"/>
        </w:trPr>
        <w:tc>
          <w:tcPr>
            <w:tcW w:w="3325" w:type="dxa"/>
            <w:vMerge/>
          </w:tcPr>
          <w:p w14:paraId="2DC9C910" w14:textId="77777777" w:rsidR="0089392B" w:rsidRPr="00845FBD" w:rsidRDefault="0089392B" w:rsidP="00912CF6">
            <w:pPr>
              <w:spacing w:after="0"/>
              <w:rPr>
                <w:rFonts w:ascii="Times New Roman" w:hAnsi="Times New Roman" w:cs="Times New Roman"/>
                <w:sz w:val="18"/>
                <w:szCs w:val="18"/>
              </w:rPr>
            </w:pPr>
          </w:p>
        </w:tc>
        <w:tc>
          <w:tcPr>
            <w:tcW w:w="1980" w:type="dxa"/>
          </w:tcPr>
          <w:p w14:paraId="313338AA"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rPr>
              <w:t>Injection</w:t>
            </w:r>
          </w:p>
        </w:tc>
        <w:tc>
          <w:tcPr>
            <w:tcW w:w="1350" w:type="dxa"/>
          </w:tcPr>
          <w:p w14:paraId="1511A109"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20 (0.5)</w:t>
            </w:r>
          </w:p>
        </w:tc>
      </w:tr>
      <w:tr w:rsidR="0089392B" w:rsidRPr="00845FBD" w14:paraId="736753D7" w14:textId="77777777" w:rsidTr="00973DE1">
        <w:trPr>
          <w:trHeight w:val="68"/>
        </w:trPr>
        <w:tc>
          <w:tcPr>
            <w:tcW w:w="3325" w:type="dxa"/>
            <w:vMerge/>
          </w:tcPr>
          <w:p w14:paraId="33C2EA6C" w14:textId="77777777" w:rsidR="0089392B" w:rsidRPr="00845FBD" w:rsidRDefault="0089392B" w:rsidP="00912CF6">
            <w:pPr>
              <w:spacing w:after="0"/>
              <w:rPr>
                <w:rFonts w:ascii="Times New Roman" w:hAnsi="Times New Roman" w:cs="Times New Roman"/>
                <w:sz w:val="18"/>
                <w:szCs w:val="18"/>
              </w:rPr>
            </w:pPr>
          </w:p>
        </w:tc>
        <w:tc>
          <w:tcPr>
            <w:tcW w:w="1980" w:type="dxa"/>
          </w:tcPr>
          <w:p w14:paraId="57A7F0FF"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rPr>
              <w:t>Dermal</w:t>
            </w:r>
          </w:p>
        </w:tc>
        <w:tc>
          <w:tcPr>
            <w:tcW w:w="1350" w:type="dxa"/>
          </w:tcPr>
          <w:p w14:paraId="60D55694"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89 (2.1)</w:t>
            </w:r>
          </w:p>
        </w:tc>
      </w:tr>
      <w:tr w:rsidR="0089392B" w:rsidRPr="00845FBD" w14:paraId="58E55780" w14:textId="77777777" w:rsidTr="00973DE1">
        <w:trPr>
          <w:trHeight w:val="68"/>
        </w:trPr>
        <w:tc>
          <w:tcPr>
            <w:tcW w:w="3325" w:type="dxa"/>
            <w:vMerge/>
          </w:tcPr>
          <w:p w14:paraId="5E084468" w14:textId="77777777" w:rsidR="0089392B" w:rsidRPr="00845FBD" w:rsidRDefault="0089392B" w:rsidP="00912CF6">
            <w:pPr>
              <w:spacing w:after="0"/>
              <w:rPr>
                <w:rFonts w:ascii="Times New Roman" w:hAnsi="Times New Roman" w:cs="Times New Roman"/>
                <w:sz w:val="18"/>
                <w:szCs w:val="18"/>
              </w:rPr>
            </w:pPr>
          </w:p>
        </w:tc>
        <w:tc>
          <w:tcPr>
            <w:tcW w:w="1980" w:type="dxa"/>
          </w:tcPr>
          <w:p w14:paraId="7E3539CC"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rPr>
              <w:t>Multiple exposure</w:t>
            </w:r>
          </w:p>
        </w:tc>
        <w:tc>
          <w:tcPr>
            <w:tcW w:w="1350" w:type="dxa"/>
          </w:tcPr>
          <w:p w14:paraId="5AF73627"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98 (2.3)</w:t>
            </w:r>
          </w:p>
        </w:tc>
      </w:tr>
      <w:tr w:rsidR="0089392B" w:rsidRPr="00845FBD" w14:paraId="3ED26F1A" w14:textId="77777777" w:rsidTr="00973DE1">
        <w:trPr>
          <w:trHeight w:val="68"/>
        </w:trPr>
        <w:tc>
          <w:tcPr>
            <w:tcW w:w="3325" w:type="dxa"/>
            <w:vMerge/>
          </w:tcPr>
          <w:p w14:paraId="715AA177" w14:textId="77777777" w:rsidR="0089392B" w:rsidRPr="00845FBD" w:rsidRDefault="0089392B" w:rsidP="00912CF6">
            <w:pPr>
              <w:spacing w:after="0"/>
              <w:rPr>
                <w:rFonts w:ascii="Times New Roman" w:hAnsi="Times New Roman" w:cs="Times New Roman"/>
                <w:sz w:val="18"/>
                <w:szCs w:val="18"/>
              </w:rPr>
            </w:pPr>
          </w:p>
        </w:tc>
        <w:tc>
          <w:tcPr>
            <w:tcW w:w="1980" w:type="dxa"/>
          </w:tcPr>
          <w:p w14:paraId="3CF13583"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rPr>
              <w:t>Unknown</w:t>
            </w:r>
          </w:p>
        </w:tc>
        <w:tc>
          <w:tcPr>
            <w:tcW w:w="1350" w:type="dxa"/>
          </w:tcPr>
          <w:p w14:paraId="0C9EAFFF"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153 (3.6)</w:t>
            </w:r>
          </w:p>
        </w:tc>
      </w:tr>
      <w:tr w:rsidR="0089392B" w:rsidRPr="00845FBD" w14:paraId="2D25CC73" w14:textId="77777777" w:rsidTr="00973DE1">
        <w:trPr>
          <w:trHeight w:val="68"/>
        </w:trPr>
        <w:tc>
          <w:tcPr>
            <w:tcW w:w="3325" w:type="dxa"/>
            <w:vMerge/>
          </w:tcPr>
          <w:p w14:paraId="29FD0B65" w14:textId="77777777" w:rsidR="0089392B" w:rsidRPr="00845FBD" w:rsidRDefault="0089392B" w:rsidP="00912CF6">
            <w:pPr>
              <w:spacing w:after="0"/>
              <w:rPr>
                <w:rFonts w:ascii="Times New Roman" w:hAnsi="Times New Roman" w:cs="Times New Roman"/>
                <w:sz w:val="18"/>
                <w:szCs w:val="18"/>
              </w:rPr>
            </w:pPr>
          </w:p>
        </w:tc>
        <w:tc>
          <w:tcPr>
            <w:tcW w:w="1980" w:type="dxa"/>
          </w:tcPr>
          <w:p w14:paraId="6BAAD816" w14:textId="77777777" w:rsidR="0089392B" w:rsidRPr="00845FBD" w:rsidRDefault="0089392B" w:rsidP="00912CF6">
            <w:pPr>
              <w:spacing w:after="0" w:line="276" w:lineRule="auto"/>
              <w:jc w:val="mediumKashida"/>
              <w:rPr>
                <w:rFonts w:ascii="Times New Roman" w:hAnsi="Times New Roman" w:cs="Times New Roman"/>
                <w:sz w:val="18"/>
                <w:szCs w:val="18"/>
              </w:rPr>
            </w:pPr>
            <w:r w:rsidRPr="00845FBD">
              <w:rPr>
                <w:rFonts w:ascii="Times New Roman" w:hAnsi="Times New Roman" w:cs="Times New Roman"/>
                <w:sz w:val="18"/>
                <w:szCs w:val="18"/>
                <w:highlight w:val="yellow"/>
              </w:rPr>
              <w:t>Not available data</w:t>
            </w:r>
          </w:p>
        </w:tc>
        <w:tc>
          <w:tcPr>
            <w:tcW w:w="1350" w:type="dxa"/>
          </w:tcPr>
          <w:p w14:paraId="1430BF41" w14:textId="77777777" w:rsidR="0089392B" w:rsidRPr="00845FBD" w:rsidRDefault="0089392B" w:rsidP="00912CF6">
            <w:pPr>
              <w:spacing w:after="0"/>
              <w:rPr>
                <w:rFonts w:asciiTheme="majorBidi" w:hAnsiTheme="majorBidi" w:cstheme="majorBidi"/>
                <w:sz w:val="18"/>
                <w:szCs w:val="18"/>
              </w:rPr>
            </w:pPr>
            <w:r w:rsidRPr="00845FBD">
              <w:rPr>
                <w:rFonts w:asciiTheme="majorBidi" w:hAnsiTheme="majorBidi" w:cstheme="majorBidi"/>
                <w:sz w:val="18"/>
                <w:szCs w:val="18"/>
              </w:rPr>
              <w:t>51 (1.2)</w:t>
            </w:r>
          </w:p>
        </w:tc>
      </w:tr>
      <w:tr w:rsidR="0089392B" w:rsidRPr="00845FBD" w14:paraId="46D5E6FD" w14:textId="77777777" w:rsidTr="00973DE1">
        <w:trPr>
          <w:trHeight w:val="68"/>
        </w:trPr>
        <w:tc>
          <w:tcPr>
            <w:tcW w:w="3325" w:type="dxa"/>
          </w:tcPr>
          <w:p w14:paraId="1E211539" w14:textId="7238A2F9" w:rsidR="0089392B" w:rsidRPr="00845FBD" w:rsidRDefault="0089392B" w:rsidP="00912CF6">
            <w:pPr>
              <w:spacing w:after="0"/>
              <w:rPr>
                <w:rFonts w:ascii="Times New Roman" w:hAnsi="Times New Roman" w:cs="Times New Roman"/>
                <w:sz w:val="18"/>
                <w:szCs w:val="18"/>
              </w:rPr>
            </w:pPr>
            <w:r w:rsidRPr="00C75C06">
              <w:rPr>
                <w:rFonts w:asciiTheme="majorBidi" w:hAnsiTheme="majorBidi" w:cstheme="majorBidi"/>
                <w:sz w:val="18"/>
                <w:szCs w:val="18"/>
              </w:rPr>
              <w:t>Past medical history</w:t>
            </w:r>
            <w:r w:rsidR="00973DE1">
              <w:rPr>
                <w:rFonts w:ascii="Times New Roman" w:hAnsi="Times New Roman" w:cs="Times New Roman"/>
                <w:sz w:val="18"/>
                <w:szCs w:val="18"/>
              </w:rPr>
              <w:t xml:space="preserve"> </w:t>
            </w:r>
            <w:proofErr w:type="gramStart"/>
            <w:r w:rsidR="00973DE1">
              <w:rPr>
                <w:rFonts w:ascii="Times New Roman" w:hAnsi="Times New Roman" w:cs="Times New Roman"/>
                <w:sz w:val="18"/>
                <w:szCs w:val="18"/>
              </w:rPr>
              <w:t>N(</w:t>
            </w:r>
            <w:proofErr w:type="gramEnd"/>
            <w:r w:rsidR="00973DE1">
              <w:rPr>
                <w:rFonts w:ascii="Times New Roman" w:hAnsi="Times New Roman" w:cs="Times New Roman"/>
                <w:sz w:val="18"/>
                <w:szCs w:val="18"/>
              </w:rPr>
              <w:t>%)</w:t>
            </w:r>
          </w:p>
        </w:tc>
        <w:tc>
          <w:tcPr>
            <w:tcW w:w="1980" w:type="dxa"/>
          </w:tcPr>
          <w:p w14:paraId="7637DD15" w14:textId="77777777" w:rsidR="0089392B" w:rsidRPr="00845FBD" w:rsidRDefault="0089392B" w:rsidP="00912CF6">
            <w:pPr>
              <w:spacing w:after="0" w:line="276" w:lineRule="auto"/>
              <w:jc w:val="mediumKashida"/>
              <w:rPr>
                <w:rFonts w:ascii="Times New Roman" w:hAnsi="Times New Roman" w:cs="Times New Roman"/>
                <w:sz w:val="18"/>
                <w:szCs w:val="18"/>
                <w:highlight w:val="yellow"/>
              </w:rPr>
            </w:pPr>
            <w:r w:rsidRPr="00C75C06">
              <w:rPr>
                <w:rFonts w:asciiTheme="majorBidi" w:hAnsiTheme="majorBidi" w:cstheme="majorBidi"/>
                <w:sz w:val="18"/>
                <w:szCs w:val="18"/>
              </w:rPr>
              <w:t>Yes</w:t>
            </w:r>
          </w:p>
        </w:tc>
        <w:tc>
          <w:tcPr>
            <w:tcW w:w="1350" w:type="dxa"/>
          </w:tcPr>
          <w:p w14:paraId="5829635E" w14:textId="77777777" w:rsidR="0089392B" w:rsidRPr="00845FBD" w:rsidRDefault="0089392B" w:rsidP="00912CF6">
            <w:pPr>
              <w:spacing w:after="0"/>
              <w:rPr>
                <w:rFonts w:asciiTheme="majorBidi" w:hAnsiTheme="majorBidi" w:cstheme="majorBidi"/>
                <w:sz w:val="18"/>
                <w:szCs w:val="18"/>
              </w:rPr>
            </w:pPr>
            <w:r w:rsidRPr="00C75C06">
              <w:rPr>
                <w:rFonts w:asciiTheme="majorBidi" w:hAnsiTheme="majorBidi" w:cstheme="majorBidi"/>
                <w:sz w:val="18"/>
                <w:szCs w:val="18"/>
              </w:rPr>
              <w:t>945 (22.0)</w:t>
            </w:r>
          </w:p>
        </w:tc>
      </w:tr>
      <w:tr w:rsidR="0089392B" w:rsidRPr="00845FBD" w14:paraId="1B05AE40" w14:textId="77777777" w:rsidTr="00973DE1">
        <w:trPr>
          <w:trHeight w:val="68"/>
        </w:trPr>
        <w:tc>
          <w:tcPr>
            <w:tcW w:w="3325" w:type="dxa"/>
          </w:tcPr>
          <w:p w14:paraId="170B4996" w14:textId="01D12498" w:rsidR="0089392B" w:rsidRPr="00845FBD" w:rsidRDefault="0089392B" w:rsidP="00912CF6">
            <w:pPr>
              <w:spacing w:after="0"/>
              <w:rPr>
                <w:rFonts w:ascii="Times New Roman" w:hAnsi="Times New Roman" w:cs="Times New Roman"/>
                <w:sz w:val="18"/>
                <w:szCs w:val="18"/>
              </w:rPr>
            </w:pPr>
            <w:r w:rsidRPr="00C75C06">
              <w:rPr>
                <w:rFonts w:asciiTheme="majorBidi" w:hAnsiTheme="majorBidi" w:cstheme="majorBidi"/>
                <w:sz w:val="18"/>
                <w:szCs w:val="18"/>
              </w:rPr>
              <w:t xml:space="preserve">Past drug history </w:t>
            </w:r>
            <w:proofErr w:type="gramStart"/>
            <w:r w:rsidR="00973DE1">
              <w:rPr>
                <w:rFonts w:ascii="Times New Roman" w:hAnsi="Times New Roman" w:cs="Times New Roman"/>
                <w:sz w:val="18"/>
                <w:szCs w:val="18"/>
              </w:rPr>
              <w:t>N(</w:t>
            </w:r>
            <w:proofErr w:type="gramEnd"/>
            <w:r w:rsidR="00973DE1">
              <w:rPr>
                <w:rFonts w:ascii="Times New Roman" w:hAnsi="Times New Roman" w:cs="Times New Roman"/>
                <w:sz w:val="18"/>
                <w:szCs w:val="18"/>
              </w:rPr>
              <w:t>%)</w:t>
            </w:r>
          </w:p>
        </w:tc>
        <w:tc>
          <w:tcPr>
            <w:tcW w:w="1980" w:type="dxa"/>
          </w:tcPr>
          <w:p w14:paraId="2712B285" w14:textId="77777777" w:rsidR="0089392B" w:rsidRPr="00845FBD" w:rsidRDefault="0089392B" w:rsidP="00912CF6">
            <w:pPr>
              <w:spacing w:after="0" w:line="276" w:lineRule="auto"/>
              <w:jc w:val="mediumKashida"/>
              <w:rPr>
                <w:rFonts w:ascii="Times New Roman" w:hAnsi="Times New Roman" w:cs="Times New Roman"/>
                <w:sz w:val="18"/>
                <w:szCs w:val="18"/>
                <w:highlight w:val="yellow"/>
              </w:rPr>
            </w:pPr>
            <w:r w:rsidRPr="00C75C06">
              <w:rPr>
                <w:rFonts w:asciiTheme="majorBidi" w:hAnsiTheme="majorBidi" w:cstheme="majorBidi"/>
                <w:sz w:val="18"/>
                <w:szCs w:val="18"/>
              </w:rPr>
              <w:t>Yes</w:t>
            </w:r>
          </w:p>
        </w:tc>
        <w:tc>
          <w:tcPr>
            <w:tcW w:w="1350" w:type="dxa"/>
          </w:tcPr>
          <w:p w14:paraId="1357668B" w14:textId="77777777" w:rsidR="0089392B" w:rsidRPr="00845FBD" w:rsidRDefault="0089392B" w:rsidP="00912CF6">
            <w:pPr>
              <w:spacing w:after="0"/>
              <w:rPr>
                <w:rFonts w:asciiTheme="majorBidi" w:hAnsiTheme="majorBidi" w:cstheme="majorBidi"/>
                <w:sz w:val="18"/>
                <w:szCs w:val="18"/>
              </w:rPr>
            </w:pPr>
            <w:r w:rsidRPr="00C75C06">
              <w:rPr>
                <w:rFonts w:asciiTheme="majorBidi" w:hAnsiTheme="majorBidi" w:cstheme="majorBidi"/>
                <w:sz w:val="18"/>
                <w:szCs w:val="18"/>
              </w:rPr>
              <w:t>1243 (28.9)</w:t>
            </w:r>
          </w:p>
        </w:tc>
      </w:tr>
      <w:tr w:rsidR="0089392B" w:rsidRPr="00845FBD" w14:paraId="666B8189" w14:textId="77777777" w:rsidTr="00973DE1">
        <w:trPr>
          <w:trHeight w:val="68"/>
        </w:trPr>
        <w:tc>
          <w:tcPr>
            <w:tcW w:w="3325" w:type="dxa"/>
          </w:tcPr>
          <w:p w14:paraId="43FA993A" w14:textId="3709157C" w:rsidR="0089392B" w:rsidRPr="00845FBD" w:rsidRDefault="0089392B" w:rsidP="00912CF6">
            <w:pPr>
              <w:spacing w:after="0"/>
              <w:rPr>
                <w:rFonts w:ascii="Times New Roman" w:hAnsi="Times New Roman" w:cs="Times New Roman"/>
                <w:sz w:val="18"/>
                <w:szCs w:val="18"/>
              </w:rPr>
            </w:pPr>
            <w:r w:rsidRPr="00C75C06">
              <w:rPr>
                <w:rFonts w:asciiTheme="majorBidi" w:hAnsiTheme="majorBidi" w:cstheme="majorBidi"/>
                <w:sz w:val="18"/>
                <w:szCs w:val="18"/>
              </w:rPr>
              <w:t>Addiction history</w:t>
            </w:r>
            <w:r w:rsidR="00973DE1">
              <w:rPr>
                <w:rFonts w:ascii="Times New Roman" w:hAnsi="Times New Roman" w:cs="Times New Roman"/>
                <w:sz w:val="18"/>
                <w:szCs w:val="18"/>
              </w:rPr>
              <w:t xml:space="preserve"> </w:t>
            </w:r>
            <w:proofErr w:type="gramStart"/>
            <w:r w:rsidR="00973DE1">
              <w:rPr>
                <w:rFonts w:ascii="Times New Roman" w:hAnsi="Times New Roman" w:cs="Times New Roman"/>
                <w:sz w:val="18"/>
                <w:szCs w:val="18"/>
              </w:rPr>
              <w:t>N(</w:t>
            </w:r>
            <w:proofErr w:type="gramEnd"/>
            <w:r w:rsidR="00973DE1">
              <w:rPr>
                <w:rFonts w:ascii="Times New Roman" w:hAnsi="Times New Roman" w:cs="Times New Roman"/>
                <w:sz w:val="18"/>
                <w:szCs w:val="18"/>
              </w:rPr>
              <w:t>%)</w:t>
            </w:r>
          </w:p>
        </w:tc>
        <w:tc>
          <w:tcPr>
            <w:tcW w:w="1980" w:type="dxa"/>
          </w:tcPr>
          <w:p w14:paraId="7FD526F3" w14:textId="77777777" w:rsidR="0089392B" w:rsidRPr="00845FBD" w:rsidRDefault="0089392B" w:rsidP="00912CF6">
            <w:pPr>
              <w:spacing w:after="0" w:line="276" w:lineRule="auto"/>
              <w:jc w:val="mediumKashida"/>
              <w:rPr>
                <w:rFonts w:ascii="Times New Roman" w:hAnsi="Times New Roman" w:cs="Times New Roman"/>
                <w:sz w:val="18"/>
                <w:szCs w:val="18"/>
                <w:highlight w:val="yellow"/>
              </w:rPr>
            </w:pPr>
            <w:r w:rsidRPr="00C75C06">
              <w:rPr>
                <w:rFonts w:asciiTheme="majorBidi" w:hAnsiTheme="majorBidi" w:cstheme="majorBidi"/>
                <w:sz w:val="18"/>
                <w:szCs w:val="18"/>
              </w:rPr>
              <w:t>Yes</w:t>
            </w:r>
          </w:p>
        </w:tc>
        <w:tc>
          <w:tcPr>
            <w:tcW w:w="1350" w:type="dxa"/>
          </w:tcPr>
          <w:p w14:paraId="2F443329" w14:textId="77777777" w:rsidR="0089392B" w:rsidRPr="00845FBD" w:rsidRDefault="0089392B" w:rsidP="00912CF6">
            <w:pPr>
              <w:spacing w:after="0"/>
              <w:rPr>
                <w:rFonts w:asciiTheme="majorBidi" w:hAnsiTheme="majorBidi" w:cstheme="majorBidi"/>
                <w:sz w:val="18"/>
                <w:szCs w:val="18"/>
              </w:rPr>
            </w:pPr>
            <w:r w:rsidRPr="00C75C06">
              <w:rPr>
                <w:rFonts w:asciiTheme="majorBidi" w:hAnsiTheme="majorBidi" w:cstheme="majorBidi"/>
                <w:sz w:val="18"/>
                <w:szCs w:val="18"/>
              </w:rPr>
              <w:t>1815 (42.2)</w:t>
            </w:r>
          </w:p>
        </w:tc>
      </w:tr>
      <w:tr w:rsidR="0089392B" w:rsidRPr="00845FBD" w14:paraId="433C0485" w14:textId="77777777" w:rsidTr="00973DE1">
        <w:trPr>
          <w:trHeight w:val="68"/>
        </w:trPr>
        <w:tc>
          <w:tcPr>
            <w:tcW w:w="3325" w:type="dxa"/>
          </w:tcPr>
          <w:p w14:paraId="45555636" w14:textId="0DB5F115" w:rsidR="0089392B" w:rsidRPr="00845FBD" w:rsidRDefault="0089392B" w:rsidP="00912CF6">
            <w:pPr>
              <w:spacing w:after="0"/>
              <w:rPr>
                <w:rFonts w:ascii="Times New Roman" w:hAnsi="Times New Roman" w:cs="Times New Roman"/>
                <w:sz w:val="18"/>
                <w:szCs w:val="18"/>
              </w:rPr>
            </w:pPr>
            <w:r w:rsidRPr="00C75C06">
              <w:rPr>
                <w:rFonts w:asciiTheme="majorBidi" w:hAnsiTheme="majorBidi" w:cstheme="majorBidi"/>
                <w:sz w:val="18"/>
                <w:szCs w:val="18"/>
              </w:rPr>
              <w:t>Psychiatric disease history</w:t>
            </w:r>
            <w:r w:rsidR="00973DE1">
              <w:rPr>
                <w:rFonts w:ascii="Times New Roman" w:hAnsi="Times New Roman" w:cs="Times New Roman"/>
                <w:sz w:val="18"/>
                <w:szCs w:val="18"/>
              </w:rPr>
              <w:t xml:space="preserve"> </w:t>
            </w:r>
            <w:proofErr w:type="gramStart"/>
            <w:r w:rsidR="00973DE1">
              <w:rPr>
                <w:rFonts w:ascii="Times New Roman" w:hAnsi="Times New Roman" w:cs="Times New Roman"/>
                <w:sz w:val="18"/>
                <w:szCs w:val="18"/>
              </w:rPr>
              <w:t>N(</w:t>
            </w:r>
            <w:proofErr w:type="gramEnd"/>
            <w:r w:rsidR="00973DE1">
              <w:rPr>
                <w:rFonts w:ascii="Times New Roman" w:hAnsi="Times New Roman" w:cs="Times New Roman"/>
                <w:sz w:val="18"/>
                <w:szCs w:val="18"/>
              </w:rPr>
              <w:t>%)</w:t>
            </w:r>
            <w:r w:rsidRPr="00C75C06">
              <w:rPr>
                <w:rFonts w:asciiTheme="majorBidi" w:hAnsiTheme="majorBidi" w:cstheme="majorBidi"/>
                <w:sz w:val="18"/>
                <w:szCs w:val="18"/>
              </w:rPr>
              <w:t xml:space="preserve"> </w:t>
            </w:r>
          </w:p>
        </w:tc>
        <w:tc>
          <w:tcPr>
            <w:tcW w:w="1980" w:type="dxa"/>
          </w:tcPr>
          <w:p w14:paraId="75D92F9A" w14:textId="77777777" w:rsidR="0089392B" w:rsidRPr="00845FBD" w:rsidRDefault="0089392B" w:rsidP="00912CF6">
            <w:pPr>
              <w:spacing w:after="0" w:line="276" w:lineRule="auto"/>
              <w:jc w:val="mediumKashida"/>
              <w:rPr>
                <w:rFonts w:ascii="Times New Roman" w:hAnsi="Times New Roman" w:cs="Times New Roman"/>
                <w:sz w:val="18"/>
                <w:szCs w:val="18"/>
                <w:highlight w:val="yellow"/>
              </w:rPr>
            </w:pPr>
            <w:r w:rsidRPr="00C75C06">
              <w:rPr>
                <w:rFonts w:asciiTheme="majorBidi" w:hAnsiTheme="majorBidi" w:cstheme="majorBidi"/>
                <w:sz w:val="18"/>
                <w:szCs w:val="18"/>
              </w:rPr>
              <w:t>Yes</w:t>
            </w:r>
          </w:p>
        </w:tc>
        <w:tc>
          <w:tcPr>
            <w:tcW w:w="1350" w:type="dxa"/>
          </w:tcPr>
          <w:p w14:paraId="28042CEB" w14:textId="77777777" w:rsidR="0089392B" w:rsidRPr="00845FBD" w:rsidRDefault="0089392B" w:rsidP="00912CF6">
            <w:pPr>
              <w:spacing w:after="0"/>
              <w:rPr>
                <w:rFonts w:asciiTheme="majorBidi" w:hAnsiTheme="majorBidi" w:cstheme="majorBidi"/>
                <w:sz w:val="18"/>
                <w:szCs w:val="18"/>
              </w:rPr>
            </w:pPr>
            <w:r w:rsidRPr="00C75C06">
              <w:rPr>
                <w:rFonts w:asciiTheme="majorBidi" w:hAnsiTheme="majorBidi" w:cstheme="majorBidi"/>
                <w:sz w:val="18"/>
                <w:szCs w:val="18"/>
              </w:rPr>
              <w:t>1140 (26.5)</w:t>
            </w:r>
          </w:p>
        </w:tc>
      </w:tr>
      <w:tr w:rsidR="0089392B" w:rsidRPr="00845FBD" w14:paraId="7E8D1AD9" w14:textId="77777777" w:rsidTr="00973DE1">
        <w:trPr>
          <w:trHeight w:val="68"/>
        </w:trPr>
        <w:tc>
          <w:tcPr>
            <w:tcW w:w="3325" w:type="dxa"/>
          </w:tcPr>
          <w:p w14:paraId="7086314A" w14:textId="47ADDCE7" w:rsidR="0089392B" w:rsidRPr="00845FBD" w:rsidRDefault="0089392B" w:rsidP="00912CF6">
            <w:pPr>
              <w:spacing w:after="0"/>
              <w:rPr>
                <w:rFonts w:ascii="Times New Roman" w:hAnsi="Times New Roman" w:cs="Times New Roman"/>
                <w:sz w:val="18"/>
                <w:szCs w:val="18"/>
              </w:rPr>
            </w:pPr>
            <w:r w:rsidRPr="00C75C06">
              <w:rPr>
                <w:rFonts w:asciiTheme="majorBidi" w:hAnsiTheme="majorBidi" w:cstheme="majorBidi"/>
                <w:sz w:val="18"/>
                <w:szCs w:val="18"/>
              </w:rPr>
              <w:t>Being under psychiatric treatment</w:t>
            </w:r>
            <w:r w:rsidR="00973DE1">
              <w:rPr>
                <w:rFonts w:ascii="Times New Roman" w:hAnsi="Times New Roman" w:cs="Times New Roman"/>
                <w:sz w:val="18"/>
                <w:szCs w:val="18"/>
              </w:rPr>
              <w:t xml:space="preserve"> </w:t>
            </w:r>
            <w:proofErr w:type="gramStart"/>
            <w:r w:rsidR="00973DE1">
              <w:rPr>
                <w:rFonts w:ascii="Times New Roman" w:hAnsi="Times New Roman" w:cs="Times New Roman"/>
                <w:sz w:val="18"/>
                <w:szCs w:val="18"/>
              </w:rPr>
              <w:t>N(</w:t>
            </w:r>
            <w:proofErr w:type="gramEnd"/>
            <w:r w:rsidR="00973DE1">
              <w:rPr>
                <w:rFonts w:ascii="Times New Roman" w:hAnsi="Times New Roman" w:cs="Times New Roman"/>
                <w:sz w:val="18"/>
                <w:szCs w:val="18"/>
              </w:rPr>
              <w:t>%)</w:t>
            </w:r>
            <w:r w:rsidRPr="00C75C06">
              <w:rPr>
                <w:rFonts w:asciiTheme="majorBidi" w:hAnsiTheme="majorBidi" w:cstheme="majorBidi"/>
                <w:sz w:val="18"/>
                <w:szCs w:val="18"/>
              </w:rPr>
              <w:t xml:space="preserve"> </w:t>
            </w:r>
          </w:p>
        </w:tc>
        <w:tc>
          <w:tcPr>
            <w:tcW w:w="1980" w:type="dxa"/>
          </w:tcPr>
          <w:p w14:paraId="671DCEF4" w14:textId="77777777" w:rsidR="0089392B" w:rsidRPr="00845FBD" w:rsidRDefault="0089392B" w:rsidP="00912CF6">
            <w:pPr>
              <w:spacing w:after="0" w:line="276" w:lineRule="auto"/>
              <w:jc w:val="mediumKashida"/>
              <w:rPr>
                <w:rFonts w:ascii="Times New Roman" w:hAnsi="Times New Roman" w:cs="Times New Roman"/>
                <w:sz w:val="18"/>
                <w:szCs w:val="18"/>
                <w:highlight w:val="yellow"/>
              </w:rPr>
            </w:pPr>
            <w:r w:rsidRPr="00C75C06">
              <w:rPr>
                <w:rFonts w:asciiTheme="majorBidi" w:hAnsiTheme="majorBidi" w:cstheme="majorBidi"/>
                <w:sz w:val="18"/>
                <w:szCs w:val="18"/>
              </w:rPr>
              <w:t>Yes</w:t>
            </w:r>
          </w:p>
        </w:tc>
        <w:tc>
          <w:tcPr>
            <w:tcW w:w="1350" w:type="dxa"/>
          </w:tcPr>
          <w:p w14:paraId="7D995635" w14:textId="77777777" w:rsidR="0089392B" w:rsidRPr="00845FBD" w:rsidRDefault="0089392B" w:rsidP="00912CF6">
            <w:pPr>
              <w:spacing w:after="0"/>
              <w:rPr>
                <w:rFonts w:asciiTheme="majorBidi" w:hAnsiTheme="majorBidi" w:cstheme="majorBidi"/>
                <w:sz w:val="18"/>
                <w:szCs w:val="18"/>
              </w:rPr>
            </w:pPr>
            <w:r w:rsidRPr="00C75C06">
              <w:rPr>
                <w:rFonts w:asciiTheme="majorBidi" w:hAnsiTheme="majorBidi" w:cstheme="majorBidi"/>
                <w:sz w:val="18"/>
                <w:szCs w:val="18"/>
              </w:rPr>
              <w:t>760 (17.7)</w:t>
            </w:r>
          </w:p>
        </w:tc>
      </w:tr>
      <w:tr w:rsidR="0089392B" w:rsidRPr="00845FBD" w14:paraId="304F2FA3" w14:textId="77777777" w:rsidTr="00973DE1">
        <w:trPr>
          <w:trHeight w:val="68"/>
        </w:trPr>
        <w:tc>
          <w:tcPr>
            <w:tcW w:w="3325" w:type="dxa"/>
          </w:tcPr>
          <w:p w14:paraId="064BF0BF" w14:textId="35766A4D" w:rsidR="0089392B" w:rsidRPr="00845FBD" w:rsidRDefault="0089392B" w:rsidP="00912CF6">
            <w:pPr>
              <w:spacing w:after="0"/>
              <w:rPr>
                <w:rFonts w:ascii="Times New Roman" w:hAnsi="Times New Roman" w:cs="Times New Roman"/>
                <w:sz w:val="18"/>
                <w:szCs w:val="18"/>
              </w:rPr>
            </w:pPr>
            <w:r w:rsidRPr="00C75C06">
              <w:rPr>
                <w:rFonts w:asciiTheme="majorBidi" w:hAnsiTheme="majorBidi" w:cstheme="majorBidi"/>
                <w:sz w:val="18"/>
                <w:szCs w:val="18"/>
              </w:rPr>
              <w:t>Suicide history</w:t>
            </w:r>
            <w:r w:rsidR="00973DE1">
              <w:rPr>
                <w:rFonts w:ascii="Times New Roman" w:hAnsi="Times New Roman" w:cs="Times New Roman"/>
                <w:sz w:val="18"/>
                <w:szCs w:val="18"/>
              </w:rPr>
              <w:t xml:space="preserve"> </w:t>
            </w:r>
            <w:proofErr w:type="gramStart"/>
            <w:r w:rsidR="00973DE1">
              <w:rPr>
                <w:rFonts w:ascii="Times New Roman" w:hAnsi="Times New Roman" w:cs="Times New Roman"/>
                <w:sz w:val="18"/>
                <w:szCs w:val="18"/>
              </w:rPr>
              <w:t>N(</w:t>
            </w:r>
            <w:proofErr w:type="gramEnd"/>
            <w:r w:rsidR="00973DE1">
              <w:rPr>
                <w:rFonts w:ascii="Times New Roman" w:hAnsi="Times New Roman" w:cs="Times New Roman"/>
                <w:sz w:val="18"/>
                <w:szCs w:val="18"/>
              </w:rPr>
              <w:t>%)</w:t>
            </w:r>
          </w:p>
        </w:tc>
        <w:tc>
          <w:tcPr>
            <w:tcW w:w="1980" w:type="dxa"/>
          </w:tcPr>
          <w:p w14:paraId="2A5F70E2" w14:textId="77777777" w:rsidR="0089392B" w:rsidRPr="00845FBD" w:rsidRDefault="0089392B" w:rsidP="00912CF6">
            <w:pPr>
              <w:spacing w:after="0" w:line="276" w:lineRule="auto"/>
              <w:jc w:val="mediumKashida"/>
              <w:rPr>
                <w:rFonts w:ascii="Times New Roman" w:hAnsi="Times New Roman" w:cs="Times New Roman"/>
                <w:sz w:val="18"/>
                <w:szCs w:val="18"/>
                <w:highlight w:val="yellow"/>
              </w:rPr>
            </w:pPr>
            <w:r w:rsidRPr="00C75C06">
              <w:rPr>
                <w:rFonts w:asciiTheme="majorBidi" w:hAnsiTheme="majorBidi" w:cstheme="majorBidi"/>
                <w:sz w:val="18"/>
                <w:szCs w:val="18"/>
              </w:rPr>
              <w:t>Yes</w:t>
            </w:r>
          </w:p>
        </w:tc>
        <w:tc>
          <w:tcPr>
            <w:tcW w:w="1350" w:type="dxa"/>
          </w:tcPr>
          <w:p w14:paraId="2A7A48FF" w14:textId="77777777" w:rsidR="0089392B" w:rsidRPr="00845FBD" w:rsidRDefault="0089392B" w:rsidP="00912CF6">
            <w:pPr>
              <w:spacing w:after="0"/>
              <w:rPr>
                <w:rFonts w:asciiTheme="majorBidi" w:hAnsiTheme="majorBidi" w:cstheme="majorBidi"/>
                <w:sz w:val="18"/>
                <w:szCs w:val="18"/>
              </w:rPr>
            </w:pPr>
            <w:r w:rsidRPr="00C75C06">
              <w:rPr>
                <w:rFonts w:asciiTheme="majorBidi" w:hAnsiTheme="majorBidi" w:cstheme="majorBidi"/>
                <w:sz w:val="18"/>
                <w:szCs w:val="18"/>
              </w:rPr>
              <w:t>975 (22.7)</w:t>
            </w:r>
          </w:p>
        </w:tc>
      </w:tr>
      <w:tr w:rsidR="0089392B" w:rsidRPr="00845FBD" w14:paraId="65AA4C05" w14:textId="77777777" w:rsidTr="00973DE1">
        <w:trPr>
          <w:trHeight w:val="68"/>
        </w:trPr>
        <w:tc>
          <w:tcPr>
            <w:tcW w:w="3325" w:type="dxa"/>
          </w:tcPr>
          <w:p w14:paraId="41FBBECE" w14:textId="5FC788F9" w:rsidR="0089392B" w:rsidRPr="00845FBD" w:rsidRDefault="0089392B" w:rsidP="00912CF6">
            <w:pPr>
              <w:spacing w:after="0"/>
              <w:rPr>
                <w:rFonts w:ascii="Times New Roman" w:hAnsi="Times New Roman" w:cs="Times New Roman"/>
                <w:sz w:val="18"/>
                <w:szCs w:val="18"/>
              </w:rPr>
            </w:pPr>
            <w:r w:rsidRPr="00C75C06">
              <w:rPr>
                <w:rFonts w:asciiTheme="majorBidi" w:hAnsiTheme="majorBidi" w:cstheme="majorBidi"/>
                <w:sz w:val="18"/>
                <w:szCs w:val="18"/>
              </w:rPr>
              <w:t>Suicide family history</w:t>
            </w:r>
            <w:r w:rsidR="00973DE1">
              <w:rPr>
                <w:rFonts w:ascii="Times New Roman" w:hAnsi="Times New Roman" w:cs="Times New Roman"/>
                <w:sz w:val="18"/>
                <w:szCs w:val="18"/>
              </w:rPr>
              <w:t xml:space="preserve"> </w:t>
            </w:r>
            <w:proofErr w:type="gramStart"/>
            <w:r w:rsidR="00973DE1">
              <w:rPr>
                <w:rFonts w:ascii="Times New Roman" w:hAnsi="Times New Roman" w:cs="Times New Roman"/>
                <w:sz w:val="18"/>
                <w:szCs w:val="18"/>
              </w:rPr>
              <w:t>N(</w:t>
            </w:r>
            <w:proofErr w:type="gramEnd"/>
            <w:r w:rsidR="00973DE1">
              <w:rPr>
                <w:rFonts w:ascii="Times New Roman" w:hAnsi="Times New Roman" w:cs="Times New Roman"/>
                <w:sz w:val="18"/>
                <w:szCs w:val="18"/>
              </w:rPr>
              <w:t>%)</w:t>
            </w:r>
          </w:p>
        </w:tc>
        <w:tc>
          <w:tcPr>
            <w:tcW w:w="1980" w:type="dxa"/>
          </w:tcPr>
          <w:p w14:paraId="71D3CD95" w14:textId="77777777" w:rsidR="0089392B" w:rsidRPr="00845FBD" w:rsidRDefault="0089392B" w:rsidP="00912CF6">
            <w:pPr>
              <w:spacing w:after="0" w:line="276" w:lineRule="auto"/>
              <w:jc w:val="mediumKashida"/>
              <w:rPr>
                <w:rFonts w:ascii="Times New Roman" w:hAnsi="Times New Roman" w:cs="Times New Roman"/>
                <w:sz w:val="18"/>
                <w:szCs w:val="18"/>
                <w:highlight w:val="yellow"/>
              </w:rPr>
            </w:pPr>
            <w:r w:rsidRPr="00C75C06">
              <w:rPr>
                <w:rFonts w:asciiTheme="majorBidi" w:hAnsiTheme="majorBidi" w:cstheme="majorBidi"/>
                <w:sz w:val="18"/>
                <w:szCs w:val="18"/>
              </w:rPr>
              <w:t>Yes</w:t>
            </w:r>
          </w:p>
        </w:tc>
        <w:tc>
          <w:tcPr>
            <w:tcW w:w="1350" w:type="dxa"/>
          </w:tcPr>
          <w:p w14:paraId="6582CAC8" w14:textId="77777777" w:rsidR="0089392B" w:rsidRPr="00845FBD" w:rsidRDefault="0089392B" w:rsidP="00912CF6">
            <w:pPr>
              <w:spacing w:after="0"/>
              <w:rPr>
                <w:rFonts w:asciiTheme="majorBidi" w:hAnsiTheme="majorBidi" w:cstheme="majorBidi"/>
                <w:sz w:val="18"/>
                <w:szCs w:val="18"/>
              </w:rPr>
            </w:pPr>
            <w:r w:rsidRPr="00C75C06">
              <w:rPr>
                <w:rFonts w:asciiTheme="majorBidi" w:hAnsiTheme="majorBidi" w:cstheme="majorBidi"/>
                <w:sz w:val="18"/>
                <w:szCs w:val="18"/>
              </w:rPr>
              <w:t>164 (3.8)</w:t>
            </w:r>
          </w:p>
        </w:tc>
      </w:tr>
      <w:tr w:rsidR="0089392B" w:rsidRPr="00845FBD" w14:paraId="74106D3E" w14:textId="77777777" w:rsidTr="00973DE1">
        <w:trPr>
          <w:trHeight w:val="68"/>
        </w:trPr>
        <w:tc>
          <w:tcPr>
            <w:tcW w:w="3325" w:type="dxa"/>
          </w:tcPr>
          <w:p w14:paraId="51335533" w14:textId="45A3C13C" w:rsidR="0089392B" w:rsidRPr="00845FBD" w:rsidRDefault="0089392B" w:rsidP="00912CF6">
            <w:pPr>
              <w:spacing w:after="0"/>
              <w:rPr>
                <w:rFonts w:ascii="Times New Roman" w:hAnsi="Times New Roman" w:cs="Times New Roman"/>
                <w:sz w:val="18"/>
                <w:szCs w:val="18"/>
              </w:rPr>
            </w:pPr>
            <w:r w:rsidRPr="00C75C06">
              <w:rPr>
                <w:rFonts w:asciiTheme="majorBidi" w:hAnsiTheme="majorBidi" w:cstheme="majorBidi"/>
                <w:sz w:val="18"/>
                <w:szCs w:val="18"/>
              </w:rPr>
              <w:t>Self-harm history</w:t>
            </w:r>
            <w:r w:rsidR="00973DE1">
              <w:rPr>
                <w:rFonts w:ascii="Times New Roman" w:hAnsi="Times New Roman" w:cs="Times New Roman"/>
                <w:sz w:val="18"/>
                <w:szCs w:val="18"/>
              </w:rPr>
              <w:t xml:space="preserve"> </w:t>
            </w:r>
            <w:proofErr w:type="gramStart"/>
            <w:r w:rsidR="00973DE1">
              <w:rPr>
                <w:rFonts w:ascii="Times New Roman" w:hAnsi="Times New Roman" w:cs="Times New Roman"/>
                <w:sz w:val="18"/>
                <w:szCs w:val="18"/>
              </w:rPr>
              <w:t>N(</w:t>
            </w:r>
            <w:proofErr w:type="gramEnd"/>
            <w:r w:rsidR="00973DE1">
              <w:rPr>
                <w:rFonts w:ascii="Times New Roman" w:hAnsi="Times New Roman" w:cs="Times New Roman"/>
                <w:sz w:val="18"/>
                <w:szCs w:val="18"/>
              </w:rPr>
              <w:t>%)</w:t>
            </w:r>
          </w:p>
        </w:tc>
        <w:tc>
          <w:tcPr>
            <w:tcW w:w="1980" w:type="dxa"/>
          </w:tcPr>
          <w:p w14:paraId="39586942" w14:textId="77777777" w:rsidR="0089392B" w:rsidRPr="00845FBD" w:rsidRDefault="0089392B" w:rsidP="00912CF6">
            <w:pPr>
              <w:spacing w:after="0" w:line="276" w:lineRule="auto"/>
              <w:jc w:val="mediumKashida"/>
              <w:rPr>
                <w:rFonts w:ascii="Times New Roman" w:hAnsi="Times New Roman" w:cs="Times New Roman"/>
                <w:sz w:val="18"/>
                <w:szCs w:val="18"/>
                <w:highlight w:val="yellow"/>
              </w:rPr>
            </w:pPr>
            <w:r w:rsidRPr="00C75C06">
              <w:rPr>
                <w:rFonts w:asciiTheme="majorBidi" w:hAnsiTheme="majorBidi" w:cstheme="majorBidi"/>
                <w:sz w:val="18"/>
                <w:szCs w:val="18"/>
              </w:rPr>
              <w:t>Yes</w:t>
            </w:r>
          </w:p>
        </w:tc>
        <w:tc>
          <w:tcPr>
            <w:tcW w:w="1350" w:type="dxa"/>
          </w:tcPr>
          <w:p w14:paraId="0FCAD9C1" w14:textId="77777777" w:rsidR="0089392B" w:rsidRPr="00845FBD" w:rsidRDefault="0089392B" w:rsidP="00912CF6">
            <w:pPr>
              <w:spacing w:after="0"/>
              <w:rPr>
                <w:rFonts w:asciiTheme="majorBidi" w:hAnsiTheme="majorBidi" w:cstheme="majorBidi"/>
                <w:sz w:val="18"/>
                <w:szCs w:val="18"/>
              </w:rPr>
            </w:pPr>
            <w:r w:rsidRPr="00C75C06">
              <w:rPr>
                <w:rFonts w:asciiTheme="majorBidi" w:hAnsiTheme="majorBidi" w:cstheme="majorBidi"/>
                <w:sz w:val="18"/>
                <w:szCs w:val="18"/>
              </w:rPr>
              <w:t>339 (7.9)</w:t>
            </w:r>
          </w:p>
        </w:tc>
      </w:tr>
      <w:tr w:rsidR="0089392B" w:rsidRPr="00845FBD" w14:paraId="7D79CCCF" w14:textId="77777777" w:rsidTr="00973DE1">
        <w:trPr>
          <w:trHeight w:val="68"/>
        </w:trPr>
        <w:tc>
          <w:tcPr>
            <w:tcW w:w="3325" w:type="dxa"/>
          </w:tcPr>
          <w:p w14:paraId="353BE334" w14:textId="41E88491" w:rsidR="0089392B" w:rsidRPr="00845FBD" w:rsidRDefault="0089392B" w:rsidP="00912CF6">
            <w:pPr>
              <w:spacing w:after="0"/>
              <w:rPr>
                <w:rFonts w:ascii="Times New Roman" w:hAnsi="Times New Roman" w:cs="Times New Roman"/>
                <w:sz w:val="18"/>
                <w:szCs w:val="18"/>
              </w:rPr>
            </w:pPr>
            <w:r w:rsidRPr="00C75C06">
              <w:rPr>
                <w:rFonts w:asciiTheme="majorBidi" w:hAnsiTheme="majorBidi" w:cstheme="majorBidi"/>
                <w:sz w:val="18"/>
                <w:szCs w:val="18"/>
              </w:rPr>
              <w:t>Criminal record history</w:t>
            </w:r>
            <w:r w:rsidR="00973DE1">
              <w:rPr>
                <w:rFonts w:ascii="Times New Roman" w:hAnsi="Times New Roman" w:cs="Times New Roman"/>
                <w:sz w:val="18"/>
                <w:szCs w:val="18"/>
              </w:rPr>
              <w:t xml:space="preserve"> </w:t>
            </w:r>
            <w:proofErr w:type="gramStart"/>
            <w:r w:rsidR="00973DE1">
              <w:rPr>
                <w:rFonts w:ascii="Times New Roman" w:hAnsi="Times New Roman" w:cs="Times New Roman"/>
                <w:sz w:val="18"/>
                <w:szCs w:val="18"/>
              </w:rPr>
              <w:t>N(</w:t>
            </w:r>
            <w:proofErr w:type="gramEnd"/>
            <w:r w:rsidR="00973DE1">
              <w:rPr>
                <w:rFonts w:ascii="Times New Roman" w:hAnsi="Times New Roman" w:cs="Times New Roman"/>
                <w:sz w:val="18"/>
                <w:szCs w:val="18"/>
              </w:rPr>
              <w:t>%)</w:t>
            </w:r>
          </w:p>
        </w:tc>
        <w:tc>
          <w:tcPr>
            <w:tcW w:w="1980" w:type="dxa"/>
          </w:tcPr>
          <w:p w14:paraId="55880925" w14:textId="77777777" w:rsidR="0089392B" w:rsidRPr="00845FBD" w:rsidRDefault="0089392B" w:rsidP="00912CF6">
            <w:pPr>
              <w:spacing w:after="0" w:line="276" w:lineRule="auto"/>
              <w:jc w:val="mediumKashida"/>
              <w:rPr>
                <w:rFonts w:ascii="Times New Roman" w:hAnsi="Times New Roman" w:cs="Times New Roman"/>
                <w:sz w:val="18"/>
                <w:szCs w:val="18"/>
                <w:highlight w:val="yellow"/>
              </w:rPr>
            </w:pPr>
            <w:r w:rsidRPr="00C75C06">
              <w:rPr>
                <w:rFonts w:asciiTheme="majorBidi" w:hAnsiTheme="majorBidi" w:cstheme="majorBidi"/>
                <w:sz w:val="18"/>
                <w:szCs w:val="18"/>
              </w:rPr>
              <w:t>Yes</w:t>
            </w:r>
          </w:p>
        </w:tc>
        <w:tc>
          <w:tcPr>
            <w:tcW w:w="1350" w:type="dxa"/>
          </w:tcPr>
          <w:p w14:paraId="5ED3C6AD" w14:textId="77777777" w:rsidR="0089392B" w:rsidRPr="00845FBD" w:rsidRDefault="0089392B" w:rsidP="00912CF6">
            <w:pPr>
              <w:spacing w:after="0"/>
              <w:rPr>
                <w:rFonts w:asciiTheme="majorBidi" w:hAnsiTheme="majorBidi" w:cstheme="majorBidi"/>
                <w:sz w:val="18"/>
                <w:szCs w:val="18"/>
              </w:rPr>
            </w:pPr>
            <w:r w:rsidRPr="00C75C06">
              <w:rPr>
                <w:rFonts w:asciiTheme="majorBidi" w:hAnsiTheme="majorBidi" w:cstheme="majorBidi"/>
                <w:sz w:val="18"/>
                <w:szCs w:val="18"/>
              </w:rPr>
              <w:t>187 (4.4)</w:t>
            </w:r>
          </w:p>
        </w:tc>
      </w:tr>
      <w:tr w:rsidR="009A0C3E" w:rsidRPr="00845FBD" w14:paraId="56EB79CA" w14:textId="77777777" w:rsidTr="00973DE1">
        <w:trPr>
          <w:trHeight w:val="68"/>
        </w:trPr>
        <w:tc>
          <w:tcPr>
            <w:tcW w:w="3325" w:type="dxa"/>
          </w:tcPr>
          <w:p w14:paraId="0160E7CD" w14:textId="10329747" w:rsidR="009A0C3E" w:rsidRPr="00C75C06" w:rsidRDefault="009A0C3E" w:rsidP="009A0C3E">
            <w:pPr>
              <w:spacing w:after="0"/>
              <w:rPr>
                <w:rFonts w:asciiTheme="majorBidi" w:hAnsiTheme="majorBidi" w:cstheme="majorBidi"/>
                <w:sz w:val="18"/>
                <w:szCs w:val="18"/>
              </w:rPr>
            </w:pPr>
            <w:r w:rsidRPr="00C75C06">
              <w:rPr>
                <w:rFonts w:asciiTheme="majorBidi" w:hAnsiTheme="majorBidi" w:cstheme="majorBidi"/>
                <w:sz w:val="18"/>
                <w:szCs w:val="18"/>
              </w:rPr>
              <w:t xml:space="preserve">Number of suicides </w:t>
            </w:r>
            <w:proofErr w:type="gramStart"/>
            <w:r w:rsidR="00973DE1">
              <w:rPr>
                <w:rFonts w:ascii="Times New Roman" w:hAnsi="Times New Roman" w:cs="Times New Roman"/>
                <w:sz w:val="18"/>
                <w:szCs w:val="18"/>
              </w:rPr>
              <w:t>N(</w:t>
            </w:r>
            <w:proofErr w:type="gramEnd"/>
            <w:r w:rsidR="00973DE1">
              <w:rPr>
                <w:rFonts w:ascii="Times New Roman" w:hAnsi="Times New Roman" w:cs="Times New Roman"/>
                <w:sz w:val="18"/>
                <w:szCs w:val="18"/>
              </w:rPr>
              <w:t>%)</w:t>
            </w:r>
          </w:p>
        </w:tc>
        <w:tc>
          <w:tcPr>
            <w:tcW w:w="1980" w:type="dxa"/>
          </w:tcPr>
          <w:p w14:paraId="7DA94569" w14:textId="4CDB7EEF" w:rsidR="009A0C3E" w:rsidRPr="00C75C06" w:rsidRDefault="009A0C3E" w:rsidP="009A0C3E">
            <w:pPr>
              <w:spacing w:after="0" w:line="276" w:lineRule="auto"/>
              <w:jc w:val="mediumKashida"/>
              <w:rPr>
                <w:rFonts w:asciiTheme="majorBidi" w:hAnsiTheme="majorBidi" w:cstheme="majorBidi"/>
                <w:sz w:val="18"/>
                <w:szCs w:val="18"/>
              </w:rPr>
            </w:pPr>
            <w:r w:rsidRPr="00845FBD">
              <w:rPr>
                <w:rFonts w:ascii="Times New Roman" w:hAnsi="Times New Roman" w:cs="Times New Roman"/>
                <w:sz w:val="18"/>
                <w:szCs w:val="18"/>
              </w:rPr>
              <w:t>Mean (SD)</w:t>
            </w:r>
          </w:p>
        </w:tc>
        <w:tc>
          <w:tcPr>
            <w:tcW w:w="1350" w:type="dxa"/>
          </w:tcPr>
          <w:p w14:paraId="61D8D836" w14:textId="1BA16A72" w:rsidR="009A0C3E" w:rsidRPr="00C75C06" w:rsidRDefault="009A0C3E" w:rsidP="009A0C3E">
            <w:pPr>
              <w:spacing w:after="0"/>
              <w:rPr>
                <w:rFonts w:asciiTheme="majorBidi" w:hAnsiTheme="majorBidi" w:cstheme="majorBidi"/>
                <w:sz w:val="18"/>
                <w:szCs w:val="18"/>
              </w:rPr>
            </w:pPr>
            <w:r w:rsidRPr="00C75C06">
              <w:rPr>
                <w:rFonts w:asciiTheme="majorBidi" w:hAnsiTheme="majorBidi" w:cstheme="majorBidi"/>
                <w:sz w:val="18"/>
                <w:szCs w:val="18"/>
              </w:rPr>
              <w:t>1.57±1.65</w:t>
            </w:r>
          </w:p>
        </w:tc>
      </w:tr>
    </w:tbl>
    <w:p w14:paraId="73712533" w14:textId="77777777" w:rsidR="00973DE1" w:rsidRDefault="00973DE1" w:rsidP="009765CD">
      <w:pPr>
        <w:rPr>
          <w:rFonts w:ascii="Times New Roman" w:hAnsi="Times New Roman" w:cs="Times New Roman"/>
          <w:sz w:val="24"/>
          <w:szCs w:val="24"/>
        </w:rPr>
      </w:pPr>
    </w:p>
    <w:p w14:paraId="477233B1" w14:textId="5BB6902A" w:rsidR="00217FCF" w:rsidRPr="009765CD" w:rsidRDefault="00217FCF" w:rsidP="009765CD">
      <w:pPr>
        <w:rPr>
          <w:rFonts w:asciiTheme="majorBidi" w:hAnsiTheme="majorBidi" w:cstheme="majorBidi"/>
          <w:sz w:val="24"/>
          <w:szCs w:val="24"/>
        </w:rPr>
      </w:pPr>
      <w:r>
        <w:rPr>
          <w:rFonts w:ascii="Times New Roman" w:hAnsi="Times New Roman" w:cs="Times New Roman"/>
          <w:sz w:val="24"/>
          <w:szCs w:val="24"/>
        </w:rPr>
        <w:lastRenderedPageBreak/>
        <w:t xml:space="preserve">Table 2 presents physical examination, treatment used and outcome of patients included in the study. </w:t>
      </w:r>
      <w:r w:rsidR="009765CD">
        <w:rPr>
          <w:rFonts w:ascii="Times New Roman" w:hAnsi="Times New Roman" w:cs="Times New Roman"/>
          <w:sz w:val="24"/>
          <w:szCs w:val="24"/>
        </w:rPr>
        <w:t xml:space="preserve"> </w:t>
      </w:r>
      <w:r w:rsidR="009765CD" w:rsidRPr="00473D45">
        <w:rPr>
          <w:rFonts w:asciiTheme="majorBidi" w:hAnsiTheme="majorBidi" w:cstheme="majorBidi"/>
          <w:sz w:val="24"/>
          <w:szCs w:val="24"/>
        </w:rPr>
        <w:t>The majority of patients presented with normal levels of consciousness (76.2%). Nausea and vomiting were the most common clinical symptoms, seen in 21.4% of patients.</w:t>
      </w:r>
      <w:r w:rsidR="009765CD">
        <w:rPr>
          <w:rFonts w:asciiTheme="majorBidi" w:hAnsiTheme="majorBidi" w:cstheme="majorBidi"/>
          <w:sz w:val="24"/>
          <w:szCs w:val="24"/>
        </w:rPr>
        <w:t xml:space="preserve"> </w:t>
      </w:r>
      <w:r w:rsidRPr="00C75C06">
        <w:rPr>
          <w:rFonts w:ascii="Times New Roman" w:hAnsi="Times New Roman" w:cs="Times New Roman"/>
          <w:sz w:val="24"/>
          <w:szCs w:val="24"/>
        </w:rPr>
        <w:t>The median (</w:t>
      </w:r>
      <w:r w:rsidR="009765CD">
        <w:rPr>
          <w:rFonts w:ascii="Times New Roman" w:hAnsi="Times New Roman" w:cs="Times New Roman"/>
          <w:sz w:val="24"/>
          <w:szCs w:val="24"/>
        </w:rPr>
        <w:t>IQR</w:t>
      </w:r>
      <w:r w:rsidRPr="00C75C06">
        <w:rPr>
          <w:rFonts w:ascii="Times New Roman" w:hAnsi="Times New Roman" w:cs="Times New Roman"/>
          <w:sz w:val="24"/>
          <w:szCs w:val="24"/>
        </w:rPr>
        <w:t>) length of hospitalization was 18.00 (1-</w:t>
      </w:r>
      <w:r>
        <w:rPr>
          <w:rFonts w:ascii="Times New Roman" w:hAnsi="Times New Roman" w:cs="Times New Roman"/>
          <w:sz w:val="24"/>
          <w:szCs w:val="24"/>
        </w:rPr>
        <w:t>1222</w:t>
      </w:r>
      <w:r w:rsidRPr="00C75C06">
        <w:rPr>
          <w:rFonts w:ascii="Times New Roman" w:hAnsi="Times New Roman" w:cs="Times New Roman"/>
          <w:sz w:val="24"/>
          <w:szCs w:val="24"/>
        </w:rPr>
        <w:t>) hours. ICU admission was required for 8.5% of patients. The mean (SD) number of days spent in the ICU was 17.50 (14.85). Intubation was necessary for 4.4% of patients. More than half of the patients received charcoal therapy. Gastric lavage was performed on 1,488 patients (34.6%). Approximately one out of three patients received an antidote. Thirty-three patients (0.8%) died during hospitalization, while 3,821 patients (89%) were successfully treated. The remaining cases (10.2%) were either admitted to other wards or discharged from the hospital with their own consent.</w:t>
      </w:r>
      <w:r w:rsidR="009765CD">
        <w:rPr>
          <w:rFonts w:ascii="Times New Roman" w:hAnsi="Times New Roman" w:cs="Times New Roman"/>
          <w:sz w:val="24"/>
          <w:szCs w:val="24"/>
        </w:rPr>
        <w:t xml:space="preserve"> </w:t>
      </w:r>
      <w:r w:rsidR="000243A3">
        <w:rPr>
          <w:rFonts w:ascii="Times New Roman" w:hAnsi="Times New Roman" w:cs="Times New Roman"/>
          <w:sz w:val="24"/>
          <w:szCs w:val="24"/>
        </w:rPr>
        <w:t>33(0.8%) of patients were died</w:t>
      </w:r>
    </w:p>
    <w:p w14:paraId="2DD73632" w14:textId="75831D05" w:rsidR="006B4967" w:rsidRPr="00973DE1" w:rsidRDefault="006B4967" w:rsidP="009765CD">
      <w:pPr>
        <w:pStyle w:val="Caption"/>
        <w:keepNext/>
        <w:rPr>
          <w:rFonts w:asciiTheme="majorBidi" w:hAnsiTheme="majorBidi" w:cstheme="majorBidi"/>
          <w:i w:val="0"/>
          <w:iCs w:val="0"/>
        </w:rPr>
      </w:pPr>
      <w:r w:rsidRPr="00973DE1">
        <w:rPr>
          <w:rFonts w:asciiTheme="majorBidi" w:hAnsiTheme="majorBidi" w:cstheme="majorBidi"/>
          <w:i w:val="0"/>
          <w:iCs w:val="0"/>
        </w:rPr>
        <w:t xml:space="preserve">Table </w:t>
      </w:r>
      <w:r w:rsidR="00912CF6" w:rsidRPr="00973DE1">
        <w:rPr>
          <w:rFonts w:asciiTheme="majorBidi" w:hAnsiTheme="majorBidi" w:cstheme="majorBidi"/>
          <w:i w:val="0"/>
          <w:iCs w:val="0"/>
          <w:noProof/>
        </w:rPr>
        <w:fldChar w:fldCharType="begin"/>
      </w:r>
      <w:r w:rsidR="00912CF6" w:rsidRPr="00973DE1">
        <w:rPr>
          <w:rFonts w:asciiTheme="majorBidi" w:hAnsiTheme="majorBidi" w:cstheme="majorBidi"/>
          <w:i w:val="0"/>
          <w:iCs w:val="0"/>
          <w:noProof/>
        </w:rPr>
        <w:instrText xml:space="preserve"> SEQ Table \* ARABIC </w:instrText>
      </w:r>
      <w:r w:rsidR="00912CF6" w:rsidRPr="00973DE1">
        <w:rPr>
          <w:rFonts w:asciiTheme="majorBidi" w:hAnsiTheme="majorBidi" w:cstheme="majorBidi"/>
          <w:i w:val="0"/>
          <w:iCs w:val="0"/>
          <w:noProof/>
        </w:rPr>
        <w:fldChar w:fldCharType="separate"/>
      </w:r>
      <w:r w:rsidRPr="00973DE1">
        <w:rPr>
          <w:rFonts w:asciiTheme="majorBidi" w:hAnsiTheme="majorBidi" w:cstheme="majorBidi"/>
          <w:i w:val="0"/>
          <w:iCs w:val="0"/>
          <w:noProof/>
        </w:rPr>
        <w:t>2</w:t>
      </w:r>
      <w:r w:rsidR="00912CF6" w:rsidRPr="00973DE1">
        <w:rPr>
          <w:rFonts w:asciiTheme="majorBidi" w:hAnsiTheme="majorBidi" w:cstheme="majorBidi"/>
          <w:i w:val="0"/>
          <w:iCs w:val="0"/>
          <w:noProof/>
        </w:rPr>
        <w:fldChar w:fldCharType="end"/>
      </w:r>
      <w:r w:rsidRPr="00973DE1">
        <w:rPr>
          <w:rFonts w:asciiTheme="majorBidi" w:hAnsiTheme="majorBidi" w:cstheme="majorBidi"/>
          <w:i w:val="0"/>
          <w:iCs w:val="0"/>
        </w:rPr>
        <w:t xml:space="preserve">.  </w:t>
      </w:r>
      <w:r w:rsidR="009C2137" w:rsidRPr="00973DE1">
        <w:rPr>
          <w:rFonts w:asciiTheme="majorBidi" w:hAnsiTheme="majorBidi" w:cstheme="majorBidi"/>
          <w:i w:val="0"/>
          <w:iCs w:val="0"/>
        </w:rPr>
        <w:t xml:space="preserve">Physical examination, </w:t>
      </w:r>
      <w:r w:rsidRPr="00973DE1">
        <w:rPr>
          <w:rFonts w:asciiTheme="majorBidi" w:hAnsiTheme="majorBidi" w:cstheme="majorBidi"/>
          <w:i w:val="0"/>
          <w:iCs w:val="0"/>
        </w:rPr>
        <w:t xml:space="preserve">treatment </w:t>
      </w:r>
      <w:r w:rsidR="008B06EF" w:rsidRPr="00973DE1">
        <w:rPr>
          <w:rFonts w:asciiTheme="majorBidi" w:hAnsiTheme="majorBidi" w:cstheme="majorBidi"/>
          <w:i w:val="0"/>
          <w:iCs w:val="0"/>
        </w:rPr>
        <w:t>used and</w:t>
      </w:r>
      <w:r w:rsidRPr="00973DE1">
        <w:rPr>
          <w:rFonts w:asciiTheme="majorBidi" w:hAnsiTheme="majorBidi" w:cstheme="majorBidi"/>
          <w:i w:val="0"/>
          <w:iCs w:val="0"/>
        </w:rPr>
        <w:t xml:space="preserve"> outcome of patients</w:t>
      </w:r>
      <w:r w:rsidR="009765CD" w:rsidRPr="00973DE1">
        <w:rPr>
          <w:rFonts w:asciiTheme="majorBidi" w:hAnsiTheme="majorBidi" w:cstheme="majorBidi"/>
          <w:i w:val="0"/>
          <w:iCs w:val="0"/>
        </w:rPr>
        <w:t xml:space="preserve"> with acute poisoning</w:t>
      </w:r>
    </w:p>
    <w:tbl>
      <w:tblPr>
        <w:tblpPr w:leftFromText="180" w:rightFromText="180" w:vertAnchor="text"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437"/>
        <w:gridCol w:w="270"/>
        <w:gridCol w:w="1078"/>
        <w:gridCol w:w="726"/>
        <w:gridCol w:w="3060"/>
      </w:tblGrid>
      <w:tr w:rsidR="006B4967" w:rsidRPr="00C75C06" w14:paraId="1ED6CB0F" w14:textId="77777777" w:rsidTr="00E90F90">
        <w:tc>
          <w:tcPr>
            <w:tcW w:w="2785" w:type="dxa"/>
            <w:gridSpan w:val="3"/>
            <w:shd w:val="clear" w:color="auto" w:fill="auto"/>
          </w:tcPr>
          <w:p w14:paraId="3446DBEE" w14:textId="77777777" w:rsidR="006B4967" w:rsidRPr="00C75C06" w:rsidRDefault="006B4967" w:rsidP="00912CF6">
            <w:pPr>
              <w:spacing w:after="0" w:line="276" w:lineRule="auto"/>
              <w:jc w:val="mediumKashida"/>
              <w:rPr>
                <w:rFonts w:asciiTheme="majorBidi" w:hAnsiTheme="majorBidi" w:cstheme="majorBidi"/>
                <w:sz w:val="18"/>
                <w:szCs w:val="18"/>
              </w:rPr>
            </w:pPr>
            <w:r w:rsidRPr="00C75C06">
              <w:rPr>
                <w:rFonts w:asciiTheme="majorBidi" w:hAnsiTheme="majorBidi" w:cstheme="majorBidi"/>
                <w:b/>
                <w:bCs/>
                <w:sz w:val="18"/>
                <w:szCs w:val="18"/>
              </w:rPr>
              <w:t>Variables</w:t>
            </w:r>
          </w:p>
        </w:tc>
        <w:tc>
          <w:tcPr>
            <w:tcW w:w="540" w:type="dxa"/>
            <w:shd w:val="clear" w:color="auto" w:fill="auto"/>
          </w:tcPr>
          <w:p w14:paraId="1D70030B" w14:textId="77777777" w:rsidR="006B4967" w:rsidRPr="00C75C06" w:rsidRDefault="006B4967" w:rsidP="00912CF6">
            <w:pPr>
              <w:spacing w:after="0" w:line="276" w:lineRule="auto"/>
              <w:jc w:val="mediumKashida"/>
              <w:rPr>
                <w:rFonts w:asciiTheme="majorBidi" w:hAnsiTheme="majorBidi" w:cstheme="majorBidi"/>
                <w:sz w:val="18"/>
                <w:szCs w:val="18"/>
              </w:rPr>
            </w:pPr>
          </w:p>
        </w:tc>
        <w:tc>
          <w:tcPr>
            <w:tcW w:w="3060" w:type="dxa"/>
            <w:shd w:val="clear" w:color="auto" w:fill="auto"/>
          </w:tcPr>
          <w:p w14:paraId="6D317EB5" w14:textId="7079D216" w:rsidR="006B4967" w:rsidRPr="00C75C06" w:rsidRDefault="006B4967" w:rsidP="00912CF6">
            <w:pPr>
              <w:spacing w:after="0" w:line="276" w:lineRule="auto"/>
              <w:jc w:val="mediumKashida"/>
              <w:rPr>
                <w:rFonts w:asciiTheme="majorBidi" w:hAnsiTheme="majorBidi" w:cstheme="majorBidi"/>
                <w:sz w:val="18"/>
                <w:szCs w:val="18"/>
              </w:rPr>
            </w:pPr>
          </w:p>
        </w:tc>
      </w:tr>
      <w:tr w:rsidR="00973DE1" w:rsidRPr="00C75C06" w14:paraId="5190376B" w14:textId="77777777" w:rsidTr="00E90F90">
        <w:tc>
          <w:tcPr>
            <w:tcW w:w="1437" w:type="dxa"/>
            <w:vMerge w:val="restart"/>
            <w:shd w:val="clear" w:color="auto" w:fill="auto"/>
          </w:tcPr>
          <w:p w14:paraId="6EB74D40" w14:textId="77777777" w:rsidR="00973DE1" w:rsidRPr="00217FCF" w:rsidRDefault="00973DE1" w:rsidP="00573406">
            <w:pPr>
              <w:spacing w:after="0" w:line="276" w:lineRule="auto"/>
              <w:rPr>
                <w:rFonts w:asciiTheme="majorBidi" w:hAnsiTheme="majorBidi" w:cstheme="majorBidi"/>
                <w:sz w:val="18"/>
                <w:szCs w:val="18"/>
              </w:rPr>
            </w:pPr>
            <w:proofErr w:type="gramStart"/>
            <w:r w:rsidRPr="00D51405">
              <w:rPr>
                <w:rFonts w:ascii="Times New Roman" w:hAnsi="Times New Roman" w:cs="Times New Roman"/>
                <w:sz w:val="18"/>
                <w:szCs w:val="18"/>
              </w:rPr>
              <w:t>Pupil</w:t>
            </w:r>
            <w:r>
              <w:rPr>
                <w:rFonts w:ascii="Times New Roman" w:hAnsi="Times New Roman" w:cs="Times New Roman"/>
                <w:sz w:val="18"/>
                <w:szCs w:val="18"/>
              </w:rPr>
              <w:t xml:space="preserve">  N</w:t>
            </w:r>
            <w:proofErr w:type="gramEnd"/>
            <w:r>
              <w:rPr>
                <w:rFonts w:ascii="Times New Roman" w:hAnsi="Times New Roman" w:cs="Times New Roman"/>
                <w:sz w:val="18"/>
                <w:szCs w:val="18"/>
              </w:rPr>
              <w:t>(%)</w:t>
            </w:r>
          </w:p>
        </w:tc>
        <w:tc>
          <w:tcPr>
            <w:tcW w:w="1348" w:type="dxa"/>
            <w:gridSpan w:val="2"/>
            <w:shd w:val="clear" w:color="auto" w:fill="auto"/>
          </w:tcPr>
          <w:p w14:paraId="5F94A1FC" w14:textId="55CB47E5" w:rsidR="00973DE1" w:rsidRPr="00217FCF" w:rsidRDefault="00973DE1" w:rsidP="00573406">
            <w:pPr>
              <w:spacing w:after="0" w:line="276" w:lineRule="auto"/>
              <w:rPr>
                <w:rFonts w:asciiTheme="majorBidi" w:hAnsiTheme="majorBidi" w:cstheme="majorBidi"/>
                <w:sz w:val="18"/>
                <w:szCs w:val="18"/>
              </w:rPr>
            </w:pPr>
            <w:r w:rsidRPr="00D51405">
              <w:rPr>
                <w:rFonts w:ascii="Times New Roman" w:hAnsi="Times New Roman" w:cs="Times New Roman"/>
                <w:sz w:val="18"/>
                <w:szCs w:val="18"/>
              </w:rPr>
              <w:t>Normal</w:t>
            </w:r>
          </w:p>
        </w:tc>
        <w:tc>
          <w:tcPr>
            <w:tcW w:w="540" w:type="dxa"/>
            <w:shd w:val="clear" w:color="auto" w:fill="auto"/>
          </w:tcPr>
          <w:p w14:paraId="64173CC7" w14:textId="4F359613" w:rsidR="00973DE1" w:rsidRPr="00C75C06" w:rsidRDefault="00973DE1" w:rsidP="00573406">
            <w:pPr>
              <w:spacing w:after="0" w:line="276" w:lineRule="auto"/>
              <w:rPr>
                <w:rFonts w:asciiTheme="majorBidi" w:hAnsiTheme="majorBidi" w:cstheme="majorBidi"/>
                <w:sz w:val="18"/>
                <w:szCs w:val="18"/>
              </w:rPr>
            </w:pPr>
          </w:p>
        </w:tc>
        <w:tc>
          <w:tcPr>
            <w:tcW w:w="3060" w:type="dxa"/>
            <w:shd w:val="clear" w:color="auto" w:fill="auto"/>
          </w:tcPr>
          <w:p w14:paraId="6A837E46" w14:textId="64CAF88A" w:rsidR="00973DE1" w:rsidRPr="00C75C06" w:rsidRDefault="00973DE1" w:rsidP="00573406">
            <w:pPr>
              <w:spacing w:after="0" w:line="276" w:lineRule="auto"/>
              <w:rPr>
                <w:rFonts w:asciiTheme="majorBidi" w:hAnsiTheme="majorBidi" w:cstheme="majorBidi"/>
                <w:sz w:val="18"/>
                <w:szCs w:val="18"/>
              </w:rPr>
            </w:pPr>
            <w:r w:rsidRPr="00D51405">
              <w:rPr>
                <w:rFonts w:ascii="Times New Roman" w:hAnsi="Times New Roman" w:cs="Times New Roman"/>
                <w:sz w:val="18"/>
                <w:szCs w:val="18"/>
              </w:rPr>
              <w:t>2925 (68.1)</w:t>
            </w:r>
          </w:p>
        </w:tc>
      </w:tr>
      <w:tr w:rsidR="00973DE1" w:rsidRPr="00C75C06" w14:paraId="4820F9A6" w14:textId="77777777" w:rsidTr="00E90F90">
        <w:tc>
          <w:tcPr>
            <w:tcW w:w="1437" w:type="dxa"/>
            <w:vMerge/>
            <w:shd w:val="clear" w:color="auto" w:fill="auto"/>
          </w:tcPr>
          <w:p w14:paraId="3EDFCA24" w14:textId="77777777" w:rsidR="00973DE1" w:rsidRPr="00D51405" w:rsidRDefault="00973DE1" w:rsidP="00973DE1">
            <w:pPr>
              <w:spacing w:after="0" w:line="276" w:lineRule="auto"/>
              <w:rPr>
                <w:rFonts w:ascii="Times New Roman" w:hAnsi="Times New Roman" w:cs="Times New Roman"/>
                <w:sz w:val="18"/>
                <w:szCs w:val="18"/>
              </w:rPr>
            </w:pPr>
          </w:p>
        </w:tc>
        <w:tc>
          <w:tcPr>
            <w:tcW w:w="1348" w:type="dxa"/>
            <w:gridSpan w:val="2"/>
            <w:shd w:val="clear" w:color="auto" w:fill="auto"/>
          </w:tcPr>
          <w:p w14:paraId="07AC7D1A" w14:textId="55A8CFA0" w:rsidR="00973DE1" w:rsidRPr="00D51405" w:rsidRDefault="00973DE1" w:rsidP="00973DE1">
            <w:pPr>
              <w:spacing w:after="0" w:line="276" w:lineRule="auto"/>
              <w:rPr>
                <w:rFonts w:ascii="Times New Roman" w:hAnsi="Times New Roman" w:cs="Times New Roman"/>
                <w:sz w:val="18"/>
                <w:szCs w:val="18"/>
              </w:rPr>
            </w:pPr>
            <w:proofErr w:type="spellStart"/>
            <w:r w:rsidRPr="00D51405">
              <w:rPr>
                <w:rFonts w:ascii="Times New Roman" w:hAnsi="Times New Roman" w:cs="Times New Roman"/>
                <w:sz w:val="18"/>
                <w:szCs w:val="18"/>
              </w:rPr>
              <w:t>Miosis</w:t>
            </w:r>
            <w:proofErr w:type="spellEnd"/>
          </w:p>
        </w:tc>
        <w:tc>
          <w:tcPr>
            <w:tcW w:w="540" w:type="dxa"/>
            <w:shd w:val="clear" w:color="auto" w:fill="auto"/>
          </w:tcPr>
          <w:p w14:paraId="7F481626" w14:textId="40F0A155" w:rsidR="00973DE1" w:rsidRPr="00C75C06" w:rsidRDefault="00973DE1" w:rsidP="00973DE1">
            <w:pPr>
              <w:spacing w:after="0" w:line="276" w:lineRule="auto"/>
              <w:rPr>
                <w:rFonts w:asciiTheme="majorBidi" w:hAnsiTheme="majorBidi" w:cstheme="majorBidi"/>
                <w:sz w:val="18"/>
                <w:szCs w:val="18"/>
              </w:rPr>
            </w:pPr>
          </w:p>
        </w:tc>
        <w:tc>
          <w:tcPr>
            <w:tcW w:w="3060" w:type="dxa"/>
            <w:shd w:val="clear" w:color="auto" w:fill="auto"/>
          </w:tcPr>
          <w:p w14:paraId="0B86A97E" w14:textId="7A65257F" w:rsidR="00973DE1" w:rsidRPr="00C75C06" w:rsidRDefault="00973DE1" w:rsidP="00973DE1">
            <w:pPr>
              <w:spacing w:after="0" w:line="276" w:lineRule="auto"/>
              <w:rPr>
                <w:rFonts w:asciiTheme="majorBidi" w:hAnsiTheme="majorBidi" w:cstheme="majorBidi"/>
                <w:sz w:val="18"/>
                <w:szCs w:val="18"/>
              </w:rPr>
            </w:pPr>
            <w:r w:rsidRPr="00D51405">
              <w:rPr>
                <w:rFonts w:ascii="Times New Roman" w:hAnsi="Times New Roman" w:cs="Times New Roman"/>
                <w:sz w:val="18"/>
                <w:szCs w:val="18"/>
              </w:rPr>
              <w:t>843 (19.6)</w:t>
            </w:r>
          </w:p>
        </w:tc>
      </w:tr>
      <w:tr w:rsidR="00973DE1" w:rsidRPr="00C75C06" w14:paraId="7966CD16" w14:textId="77777777" w:rsidTr="00E90F90">
        <w:tc>
          <w:tcPr>
            <w:tcW w:w="1437" w:type="dxa"/>
            <w:vMerge/>
            <w:shd w:val="clear" w:color="auto" w:fill="auto"/>
          </w:tcPr>
          <w:p w14:paraId="16B304F3" w14:textId="77777777" w:rsidR="00973DE1" w:rsidRPr="00D51405" w:rsidRDefault="00973DE1" w:rsidP="00973DE1">
            <w:pPr>
              <w:spacing w:after="0" w:line="276" w:lineRule="auto"/>
              <w:rPr>
                <w:rFonts w:ascii="Times New Roman" w:hAnsi="Times New Roman" w:cs="Times New Roman"/>
                <w:sz w:val="18"/>
                <w:szCs w:val="18"/>
              </w:rPr>
            </w:pPr>
          </w:p>
        </w:tc>
        <w:tc>
          <w:tcPr>
            <w:tcW w:w="1348" w:type="dxa"/>
            <w:gridSpan w:val="2"/>
            <w:shd w:val="clear" w:color="auto" w:fill="auto"/>
          </w:tcPr>
          <w:p w14:paraId="7AE9A1FE" w14:textId="4832155A" w:rsidR="00973DE1" w:rsidRPr="00D51405" w:rsidRDefault="00973DE1" w:rsidP="00973DE1">
            <w:pPr>
              <w:spacing w:after="0" w:line="276" w:lineRule="auto"/>
              <w:rPr>
                <w:rFonts w:ascii="Times New Roman" w:hAnsi="Times New Roman" w:cs="Times New Roman"/>
                <w:sz w:val="18"/>
                <w:szCs w:val="18"/>
              </w:rPr>
            </w:pPr>
            <w:r w:rsidRPr="00D51405">
              <w:rPr>
                <w:rFonts w:ascii="Times New Roman" w:hAnsi="Times New Roman" w:cs="Times New Roman"/>
                <w:sz w:val="18"/>
                <w:szCs w:val="18"/>
              </w:rPr>
              <w:t>Mydriasis</w:t>
            </w:r>
          </w:p>
        </w:tc>
        <w:tc>
          <w:tcPr>
            <w:tcW w:w="540" w:type="dxa"/>
            <w:shd w:val="clear" w:color="auto" w:fill="auto"/>
          </w:tcPr>
          <w:p w14:paraId="6FF88B00" w14:textId="6A6A2087" w:rsidR="00973DE1" w:rsidRPr="00C75C06" w:rsidRDefault="00973DE1" w:rsidP="00973DE1">
            <w:pPr>
              <w:spacing w:after="0" w:line="276" w:lineRule="auto"/>
              <w:rPr>
                <w:rFonts w:asciiTheme="majorBidi" w:hAnsiTheme="majorBidi" w:cstheme="majorBidi"/>
                <w:sz w:val="18"/>
                <w:szCs w:val="18"/>
              </w:rPr>
            </w:pPr>
          </w:p>
        </w:tc>
        <w:tc>
          <w:tcPr>
            <w:tcW w:w="3060" w:type="dxa"/>
            <w:shd w:val="clear" w:color="auto" w:fill="auto"/>
          </w:tcPr>
          <w:p w14:paraId="2CF97769" w14:textId="1871074D" w:rsidR="00973DE1" w:rsidRPr="00C75C06" w:rsidRDefault="00973DE1" w:rsidP="00973DE1">
            <w:pPr>
              <w:spacing w:after="0" w:line="276" w:lineRule="auto"/>
              <w:rPr>
                <w:rFonts w:asciiTheme="majorBidi" w:hAnsiTheme="majorBidi" w:cstheme="majorBidi"/>
                <w:sz w:val="18"/>
                <w:szCs w:val="18"/>
              </w:rPr>
            </w:pPr>
            <w:r w:rsidRPr="00D51405">
              <w:rPr>
                <w:rFonts w:ascii="Times New Roman" w:hAnsi="Times New Roman" w:cs="Times New Roman"/>
                <w:sz w:val="18"/>
                <w:szCs w:val="18"/>
              </w:rPr>
              <w:t>374 (8.7)</w:t>
            </w:r>
          </w:p>
        </w:tc>
      </w:tr>
      <w:tr w:rsidR="00573406" w:rsidRPr="00C75C06" w14:paraId="0249EC68" w14:textId="77777777" w:rsidTr="00E90F90">
        <w:tc>
          <w:tcPr>
            <w:tcW w:w="2785" w:type="dxa"/>
            <w:gridSpan w:val="3"/>
            <w:shd w:val="clear" w:color="auto" w:fill="auto"/>
          </w:tcPr>
          <w:p w14:paraId="52DDC623" w14:textId="4FCF665A" w:rsidR="00573406" w:rsidRPr="00217FCF" w:rsidRDefault="00573406" w:rsidP="00573406">
            <w:pPr>
              <w:spacing w:after="0" w:line="276" w:lineRule="auto"/>
              <w:rPr>
                <w:rFonts w:asciiTheme="majorBidi" w:hAnsiTheme="majorBidi" w:cstheme="majorBidi"/>
                <w:sz w:val="18"/>
                <w:szCs w:val="18"/>
              </w:rPr>
            </w:pPr>
            <w:r w:rsidRPr="00D51405">
              <w:rPr>
                <w:rFonts w:ascii="Times New Roman" w:hAnsi="Times New Roman" w:cs="Times New Roman"/>
                <w:sz w:val="18"/>
                <w:szCs w:val="18"/>
              </w:rPr>
              <w:t xml:space="preserve">Systolic BP (mmHg) </w:t>
            </w:r>
            <w:r w:rsidR="00973DE1">
              <w:rPr>
                <w:rFonts w:asciiTheme="majorBidi" w:hAnsiTheme="majorBidi" w:cstheme="majorBidi"/>
                <w:sz w:val="18"/>
                <w:szCs w:val="18"/>
              </w:rPr>
              <w:t xml:space="preserve"> Mean (SD)</w:t>
            </w:r>
          </w:p>
        </w:tc>
        <w:tc>
          <w:tcPr>
            <w:tcW w:w="540" w:type="dxa"/>
            <w:shd w:val="clear" w:color="auto" w:fill="auto"/>
          </w:tcPr>
          <w:p w14:paraId="2107117F" w14:textId="7C9BD533" w:rsidR="00573406" w:rsidRPr="00C75C06" w:rsidRDefault="00573406" w:rsidP="00573406">
            <w:pPr>
              <w:spacing w:after="0" w:line="276" w:lineRule="auto"/>
              <w:rPr>
                <w:rFonts w:asciiTheme="majorBidi" w:hAnsiTheme="majorBidi" w:cstheme="majorBidi"/>
                <w:sz w:val="18"/>
                <w:szCs w:val="18"/>
              </w:rPr>
            </w:pPr>
          </w:p>
        </w:tc>
        <w:tc>
          <w:tcPr>
            <w:tcW w:w="3060" w:type="dxa"/>
            <w:shd w:val="clear" w:color="auto" w:fill="auto"/>
            <w:vAlign w:val="bottom"/>
          </w:tcPr>
          <w:p w14:paraId="2736F461" w14:textId="76461A9A" w:rsidR="00573406" w:rsidRPr="00C75C06" w:rsidRDefault="00573406" w:rsidP="00573406">
            <w:pPr>
              <w:spacing w:after="0" w:line="276" w:lineRule="auto"/>
              <w:rPr>
                <w:rFonts w:asciiTheme="majorBidi" w:hAnsiTheme="majorBidi" w:cstheme="majorBidi"/>
                <w:sz w:val="18"/>
                <w:szCs w:val="18"/>
              </w:rPr>
            </w:pPr>
            <w:r w:rsidRPr="00D51405">
              <w:rPr>
                <w:rFonts w:ascii="Times New Roman" w:hAnsi="Times New Roman" w:cs="Times New Roman"/>
                <w:sz w:val="18"/>
                <w:szCs w:val="18"/>
              </w:rPr>
              <w:t>122.69 (18.22)</w:t>
            </w:r>
          </w:p>
        </w:tc>
      </w:tr>
      <w:tr w:rsidR="00573406" w:rsidRPr="00C75C06" w14:paraId="3147BBB4" w14:textId="77777777" w:rsidTr="00E90F90">
        <w:tc>
          <w:tcPr>
            <w:tcW w:w="2785" w:type="dxa"/>
            <w:gridSpan w:val="3"/>
            <w:shd w:val="clear" w:color="auto" w:fill="auto"/>
          </w:tcPr>
          <w:p w14:paraId="5FE41AF5" w14:textId="21573CBE" w:rsidR="00573406" w:rsidRPr="00217FCF" w:rsidRDefault="00573406" w:rsidP="00573406">
            <w:pPr>
              <w:spacing w:after="0" w:line="276" w:lineRule="auto"/>
              <w:rPr>
                <w:rFonts w:asciiTheme="majorBidi" w:hAnsiTheme="majorBidi" w:cstheme="majorBidi"/>
                <w:sz w:val="18"/>
                <w:szCs w:val="18"/>
              </w:rPr>
            </w:pPr>
            <w:r w:rsidRPr="00D51405">
              <w:rPr>
                <w:rFonts w:ascii="Times New Roman" w:hAnsi="Times New Roman" w:cs="Times New Roman"/>
                <w:sz w:val="18"/>
                <w:szCs w:val="18"/>
              </w:rPr>
              <w:t>Diastolic BP (mmHg)</w:t>
            </w:r>
            <w:r w:rsidR="00973DE1">
              <w:rPr>
                <w:rFonts w:asciiTheme="majorBidi" w:hAnsiTheme="majorBidi" w:cstheme="majorBidi"/>
                <w:sz w:val="18"/>
                <w:szCs w:val="18"/>
              </w:rPr>
              <w:t xml:space="preserve"> Mean (SD)</w:t>
            </w:r>
          </w:p>
        </w:tc>
        <w:tc>
          <w:tcPr>
            <w:tcW w:w="540" w:type="dxa"/>
            <w:shd w:val="clear" w:color="auto" w:fill="auto"/>
          </w:tcPr>
          <w:p w14:paraId="4CEB2443" w14:textId="65D6671E" w:rsidR="00573406" w:rsidRPr="00C75C06" w:rsidRDefault="00573406" w:rsidP="00573406">
            <w:pPr>
              <w:spacing w:after="0" w:line="276" w:lineRule="auto"/>
              <w:rPr>
                <w:rFonts w:asciiTheme="majorBidi" w:hAnsiTheme="majorBidi" w:cstheme="majorBidi"/>
                <w:sz w:val="18"/>
                <w:szCs w:val="18"/>
              </w:rPr>
            </w:pPr>
          </w:p>
        </w:tc>
        <w:tc>
          <w:tcPr>
            <w:tcW w:w="3060" w:type="dxa"/>
            <w:shd w:val="clear" w:color="auto" w:fill="auto"/>
          </w:tcPr>
          <w:p w14:paraId="73DAF075" w14:textId="7A7782D9" w:rsidR="00573406" w:rsidRPr="00C75C06" w:rsidRDefault="00573406" w:rsidP="00573406">
            <w:pPr>
              <w:spacing w:after="0" w:line="276" w:lineRule="auto"/>
              <w:rPr>
                <w:rFonts w:asciiTheme="majorBidi" w:hAnsiTheme="majorBidi" w:cstheme="majorBidi"/>
                <w:sz w:val="18"/>
                <w:szCs w:val="18"/>
              </w:rPr>
            </w:pPr>
            <w:r w:rsidRPr="00D51405">
              <w:rPr>
                <w:rFonts w:ascii="Times New Roman" w:hAnsi="Times New Roman" w:cs="Times New Roman"/>
                <w:sz w:val="18"/>
                <w:szCs w:val="18"/>
              </w:rPr>
              <w:t>77.38 (12.80)</w:t>
            </w:r>
          </w:p>
        </w:tc>
      </w:tr>
      <w:tr w:rsidR="00573406" w:rsidRPr="00C75C06" w14:paraId="1601DBA7" w14:textId="77777777" w:rsidTr="00E90F90">
        <w:tc>
          <w:tcPr>
            <w:tcW w:w="2785" w:type="dxa"/>
            <w:gridSpan w:val="3"/>
            <w:shd w:val="clear" w:color="auto" w:fill="auto"/>
          </w:tcPr>
          <w:p w14:paraId="2CC0E46E" w14:textId="04172961" w:rsidR="00573406" w:rsidRPr="00217FCF" w:rsidRDefault="00573406" w:rsidP="00573406">
            <w:pPr>
              <w:spacing w:after="0" w:line="276" w:lineRule="auto"/>
              <w:rPr>
                <w:rFonts w:asciiTheme="majorBidi" w:hAnsiTheme="majorBidi" w:cstheme="majorBidi"/>
                <w:sz w:val="18"/>
                <w:szCs w:val="18"/>
              </w:rPr>
            </w:pPr>
            <w:r w:rsidRPr="00D51405">
              <w:rPr>
                <w:rFonts w:ascii="Times New Roman" w:hAnsi="Times New Roman" w:cs="Times New Roman"/>
                <w:sz w:val="18"/>
                <w:szCs w:val="18"/>
              </w:rPr>
              <w:t>O2 saturation</w:t>
            </w:r>
            <w:r w:rsidR="00973DE1">
              <w:rPr>
                <w:rFonts w:asciiTheme="majorBidi" w:hAnsiTheme="majorBidi" w:cstheme="majorBidi"/>
                <w:sz w:val="18"/>
                <w:szCs w:val="18"/>
              </w:rPr>
              <w:t xml:space="preserve"> Mean (SD)</w:t>
            </w:r>
          </w:p>
        </w:tc>
        <w:tc>
          <w:tcPr>
            <w:tcW w:w="540" w:type="dxa"/>
            <w:shd w:val="clear" w:color="auto" w:fill="auto"/>
          </w:tcPr>
          <w:p w14:paraId="7F082C32" w14:textId="4F367E97" w:rsidR="00573406" w:rsidRPr="00C75C06" w:rsidRDefault="00573406" w:rsidP="00573406">
            <w:pPr>
              <w:spacing w:after="0" w:line="276" w:lineRule="auto"/>
              <w:rPr>
                <w:rFonts w:asciiTheme="majorBidi" w:hAnsiTheme="majorBidi" w:cstheme="majorBidi"/>
                <w:sz w:val="18"/>
                <w:szCs w:val="18"/>
              </w:rPr>
            </w:pPr>
          </w:p>
        </w:tc>
        <w:tc>
          <w:tcPr>
            <w:tcW w:w="3060" w:type="dxa"/>
            <w:shd w:val="clear" w:color="auto" w:fill="auto"/>
          </w:tcPr>
          <w:p w14:paraId="77947964" w14:textId="55E3B73E" w:rsidR="00573406" w:rsidRPr="00C75C06" w:rsidRDefault="00573406" w:rsidP="00573406">
            <w:pPr>
              <w:spacing w:after="0" w:line="276" w:lineRule="auto"/>
              <w:rPr>
                <w:rFonts w:asciiTheme="majorBidi" w:hAnsiTheme="majorBidi" w:cstheme="majorBidi"/>
                <w:sz w:val="18"/>
                <w:szCs w:val="18"/>
              </w:rPr>
            </w:pPr>
            <w:r w:rsidRPr="00D51405">
              <w:rPr>
                <w:rFonts w:ascii="Times New Roman" w:hAnsi="Times New Roman" w:cs="Times New Roman"/>
                <w:sz w:val="18"/>
                <w:szCs w:val="18"/>
              </w:rPr>
              <w:t>93.98 (18.85)</w:t>
            </w:r>
          </w:p>
        </w:tc>
      </w:tr>
      <w:tr w:rsidR="00573406" w:rsidRPr="00C75C06" w14:paraId="2AD5782C" w14:textId="77777777" w:rsidTr="00E90F90">
        <w:tc>
          <w:tcPr>
            <w:tcW w:w="2785" w:type="dxa"/>
            <w:gridSpan w:val="3"/>
            <w:shd w:val="clear" w:color="auto" w:fill="auto"/>
          </w:tcPr>
          <w:p w14:paraId="08EEDF30" w14:textId="63AE8F11" w:rsidR="00573406" w:rsidRPr="00217FCF" w:rsidRDefault="00573406" w:rsidP="00573406">
            <w:pPr>
              <w:spacing w:after="0" w:line="276" w:lineRule="auto"/>
              <w:rPr>
                <w:rFonts w:asciiTheme="majorBidi" w:hAnsiTheme="majorBidi" w:cstheme="majorBidi"/>
                <w:sz w:val="18"/>
                <w:szCs w:val="18"/>
              </w:rPr>
            </w:pPr>
            <w:r w:rsidRPr="00D51405">
              <w:rPr>
                <w:rFonts w:ascii="Times New Roman" w:hAnsi="Times New Roman" w:cs="Times New Roman"/>
                <w:sz w:val="18"/>
                <w:szCs w:val="18"/>
              </w:rPr>
              <w:t xml:space="preserve">Heart rate </w:t>
            </w:r>
            <w:r w:rsidR="00973DE1">
              <w:rPr>
                <w:rFonts w:asciiTheme="majorBidi" w:hAnsiTheme="majorBidi" w:cstheme="majorBidi"/>
                <w:sz w:val="18"/>
                <w:szCs w:val="18"/>
              </w:rPr>
              <w:t xml:space="preserve"> Mean (SD)</w:t>
            </w:r>
          </w:p>
        </w:tc>
        <w:tc>
          <w:tcPr>
            <w:tcW w:w="540" w:type="dxa"/>
            <w:shd w:val="clear" w:color="auto" w:fill="auto"/>
          </w:tcPr>
          <w:p w14:paraId="4EF4F699" w14:textId="78A33DEB" w:rsidR="00573406" w:rsidRPr="00C75C06" w:rsidRDefault="00573406" w:rsidP="00573406">
            <w:pPr>
              <w:spacing w:after="0" w:line="276" w:lineRule="auto"/>
              <w:rPr>
                <w:rFonts w:asciiTheme="majorBidi" w:hAnsiTheme="majorBidi" w:cstheme="majorBidi"/>
                <w:sz w:val="18"/>
                <w:szCs w:val="18"/>
              </w:rPr>
            </w:pPr>
          </w:p>
        </w:tc>
        <w:tc>
          <w:tcPr>
            <w:tcW w:w="3060" w:type="dxa"/>
            <w:shd w:val="clear" w:color="auto" w:fill="auto"/>
          </w:tcPr>
          <w:p w14:paraId="26A53455" w14:textId="1BF99B78" w:rsidR="00573406" w:rsidRPr="00C75C06" w:rsidRDefault="00573406" w:rsidP="00573406">
            <w:pPr>
              <w:spacing w:after="0" w:line="276" w:lineRule="auto"/>
              <w:rPr>
                <w:rFonts w:asciiTheme="majorBidi" w:hAnsiTheme="majorBidi" w:cstheme="majorBidi"/>
                <w:sz w:val="18"/>
                <w:szCs w:val="18"/>
              </w:rPr>
            </w:pPr>
            <w:r w:rsidRPr="00D51405">
              <w:rPr>
                <w:rFonts w:ascii="Times New Roman" w:hAnsi="Times New Roman" w:cs="Times New Roman"/>
                <w:sz w:val="18"/>
                <w:szCs w:val="18"/>
              </w:rPr>
              <w:t>89.82 (25.38)</w:t>
            </w:r>
          </w:p>
        </w:tc>
      </w:tr>
      <w:tr w:rsidR="00573406" w:rsidRPr="00C75C06" w14:paraId="1A3D0F1E" w14:textId="77777777" w:rsidTr="00E90F90">
        <w:tc>
          <w:tcPr>
            <w:tcW w:w="2785" w:type="dxa"/>
            <w:gridSpan w:val="3"/>
            <w:shd w:val="clear" w:color="auto" w:fill="auto"/>
          </w:tcPr>
          <w:p w14:paraId="0EA0EC60" w14:textId="10789CF4" w:rsidR="00573406" w:rsidRPr="00217FCF" w:rsidRDefault="00573406" w:rsidP="00573406">
            <w:pPr>
              <w:spacing w:after="0" w:line="276" w:lineRule="auto"/>
              <w:rPr>
                <w:rFonts w:asciiTheme="majorBidi" w:hAnsiTheme="majorBidi" w:cstheme="majorBidi"/>
                <w:sz w:val="18"/>
                <w:szCs w:val="18"/>
              </w:rPr>
            </w:pPr>
            <w:r w:rsidRPr="00D51405">
              <w:rPr>
                <w:rFonts w:ascii="Times New Roman" w:hAnsi="Times New Roman" w:cs="Times New Roman"/>
                <w:sz w:val="18"/>
                <w:szCs w:val="18"/>
              </w:rPr>
              <w:t>Respiratory rate</w:t>
            </w:r>
            <w:r w:rsidR="00973DE1">
              <w:rPr>
                <w:rFonts w:asciiTheme="majorBidi" w:hAnsiTheme="majorBidi" w:cstheme="majorBidi"/>
                <w:sz w:val="18"/>
                <w:szCs w:val="18"/>
              </w:rPr>
              <w:t xml:space="preserve"> Mean (SD)</w:t>
            </w:r>
          </w:p>
        </w:tc>
        <w:tc>
          <w:tcPr>
            <w:tcW w:w="540" w:type="dxa"/>
            <w:shd w:val="clear" w:color="auto" w:fill="auto"/>
          </w:tcPr>
          <w:p w14:paraId="4E98CE87" w14:textId="298B631F" w:rsidR="00573406" w:rsidRPr="00C75C06" w:rsidRDefault="00573406" w:rsidP="00573406">
            <w:pPr>
              <w:spacing w:after="0" w:line="276" w:lineRule="auto"/>
              <w:rPr>
                <w:rFonts w:asciiTheme="majorBidi" w:hAnsiTheme="majorBidi" w:cstheme="majorBidi"/>
                <w:sz w:val="18"/>
                <w:szCs w:val="18"/>
              </w:rPr>
            </w:pPr>
          </w:p>
        </w:tc>
        <w:tc>
          <w:tcPr>
            <w:tcW w:w="3060" w:type="dxa"/>
            <w:shd w:val="clear" w:color="auto" w:fill="auto"/>
          </w:tcPr>
          <w:p w14:paraId="5737FEF6" w14:textId="51CE0B2E" w:rsidR="00573406" w:rsidRPr="00C75C06" w:rsidRDefault="00573406" w:rsidP="00573406">
            <w:pPr>
              <w:spacing w:after="0" w:line="276" w:lineRule="auto"/>
              <w:rPr>
                <w:rFonts w:asciiTheme="majorBidi" w:hAnsiTheme="majorBidi" w:cstheme="majorBidi"/>
                <w:sz w:val="18"/>
                <w:szCs w:val="18"/>
              </w:rPr>
            </w:pPr>
            <w:r w:rsidRPr="00D51405">
              <w:rPr>
                <w:rFonts w:ascii="Times New Roman" w:hAnsi="Times New Roman" w:cs="Times New Roman"/>
                <w:sz w:val="18"/>
                <w:szCs w:val="18"/>
              </w:rPr>
              <w:t>17.64 (7.02)</w:t>
            </w:r>
          </w:p>
        </w:tc>
      </w:tr>
      <w:tr w:rsidR="00573406" w:rsidRPr="00C75C06" w14:paraId="7E399E3E" w14:textId="77777777" w:rsidTr="00E90F90">
        <w:tc>
          <w:tcPr>
            <w:tcW w:w="2785" w:type="dxa"/>
            <w:gridSpan w:val="3"/>
            <w:shd w:val="clear" w:color="auto" w:fill="auto"/>
          </w:tcPr>
          <w:p w14:paraId="7F486B27" w14:textId="289A4FD5" w:rsidR="00573406" w:rsidRPr="00217FCF" w:rsidRDefault="00573406" w:rsidP="00573406">
            <w:pPr>
              <w:spacing w:after="0" w:line="276" w:lineRule="auto"/>
              <w:rPr>
                <w:rFonts w:asciiTheme="majorBidi" w:hAnsiTheme="majorBidi" w:cstheme="majorBidi"/>
                <w:sz w:val="18"/>
                <w:szCs w:val="18"/>
              </w:rPr>
            </w:pPr>
            <w:r w:rsidRPr="00D51405">
              <w:rPr>
                <w:rFonts w:ascii="Times New Roman" w:hAnsi="Times New Roman" w:cs="Times New Roman"/>
                <w:sz w:val="18"/>
                <w:szCs w:val="18"/>
              </w:rPr>
              <w:t xml:space="preserve">Temperature </w:t>
            </w:r>
            <w:r w:rsidR="00973DE1">
              <w:rPr>
                <w:rFonts w:asciiTheme="majorBidi" w:hAnsiTheme="majorBidi" w:cstheme="majorBidi"/>
                <w:sz w:val="18"/>
                <w:szCs w:val="18"/>
              </w:rPr>
              <w:t xml:space="preserve"> Mean (SD)</w:t>
            </w:r>
          </w:p>
        </w:tc>
        <w:tc>
          <w:tcPr>
            <w:tcW w:w="540" w:type="dxa"/>
            <w:shd w:val="clear" w:color="auto" w:fill="auto"/>
          </w:tcPr>
          <w:p w14:paraId="1843C1B7" w14:textId="636674C0" w:rsidR="00573406" w:rsidRPr="00C75C06" w:rsidRDefault="00573406" w:rsidP="00573406">
            <w:pPr>
              <w:spacing w:after="0" w:line="276" w:lineRule="auto"/>
              <w:rPr>
                <w:rFonts w:asciiTheme="majorBidi" w:hAnsiTheme="majorBidi" w:cstheme="majorBidi"/>
                <w:sz w:val="18"/>
                <w:szCs w:val="18"/>
              </w:rPr>
            </w:pPr>
          </w:p>
        </w:tc>
        <w:tc>
          <w:tcPr>
            <w:tcW w:w="3060" w:type="dxa"/>
            <w:shd w:val="clear" w:color="auto" w:fill="auto"/>
          </w:tcPr>
          <w:p w14:paraId="7A6B3769" w14:textId="688FD394" w:rsidR="00573406" w:rsidRPr="00C75C06" w:rsidRDefault="00573406" w:rsidP="00573406">
            <w:pPr>
              <w:spacing w:after="0" w:line="276" w:lineRule="auto"/>
              <w:rPr>
                <w:rFonts w:asciiTheme="majorBidi" w:hAnsiTheme="majorBidi" w:cstheme="majorBidi"/>
                <w:sz w:val="18"/>
                <w:szCs w:val="18"/>
              </w:rPr>
            </w:pPr>
            <w:r w:rsidRPr="00D51405">
              <w:rPr>
                <w:rFonts w:ascii="Times New Roman" w:hAnsi="Times New Roman" w:cs="Times New Roman"/>
                <w:sz w:val="18"/>
                <w:szCs w:val="18"/>
              </w:rPr>
              <w:t>37.47 (13.12)</w:t>
            </w:r>
          </w:p>
        </w:tc>
      </w:tr>
      <w:tr w:rsidR="00317FA6" w:rsidRPr="00C75C06" w14:paraId="16E85F0F" w14:textId="77777777" w:rsidTr="00E90F90">
        <w:tc>
          <w:tcPr>
            <w:tcW w:w="2785" w:type="dxa"/>
            <w:gridSpan w:val="3"/>
            <w:shd w:val="clear" w:color="auto" w:fill="auto"/>
          </w:tcPr>
          <w:p w14:paraId="6FCD5184" w14:textId="19129DDF" w:rsidR="00317FA6" w:rsidRPr="00D51405" w:rsidRDefault="00317FA6" w:rsidP="00317FA6">
            <w:pPr>
              <w:spacing w:after="0" w:line="276" w:lineRule="auto"/>
              <w:rPr>
                <w:rFonts w:ascii="Times New Roman" w:hAnsi="Times New Roman" w:cs="Times New Roman"/>
                <w:sz w:val="18"/>
                <w:szCs w:val="18"/>
              </w:rPr>
            </w:pPr>
            <w:r>
              <w:rPr>
                <w:rFonts w:ascii="Times New Roman" w:hAnsi="Times New Roman" w:cs="Times New Roman"/>
                <w:sz w:val="18"/>
                <w:szCs w:val="18"/>
              </w:rPr>
              <w:t xml:space="preserve">Nausea/vomiting </w:t>
            </w:r>
            <w:r w:rsidR="00973DE1">
              <w:rPr>
                <w:rFonts w:ascii="Times New Roman" w:hAnsi="Times New Roman" w:cs="Times New Roman"/>
                <w:sz w:val="18"/>
                <w:szCs w:val="18"/>
              </w:rPr>
              <w:t xml:space="preserve">  </w:t>
            </w:r>
            <w:proofErr w:type="gramStart"/>
            <w:r w:rsidR="00973DE1">
              <w:rPr>
                <w:rFonts w:ascii="Times New Roman" w:hAnsi="Times New Roman" w:cs="Times New Roman"/>
                <w:sz w:val="18"/>
                <w:szCs w:val="18"/>
              </w:rPr>
              <w:t>N(</w:t>
            </w:r>
            <w:proofErr w:type="gramEnd"/>
            <w:r w:rsidR="00973DE1">
              <w:rPr>
                <w:rFonts w:ascii="Times New Roman" w:hAnsi="Times New Roman" w:cs="Times New Roman"/>
                <w:sz w:val="18"/>
                <w:szCs w:val="18"/>
              </w:rPr>
              <w:t>%)</w:t>
            </w:r>
          </w:p>
        </w:tc>
        <w:tc>
          <w:tcPr>
            <w:tcW w:w="540" w:type="dxa"/>
            <w:shd w:val="clear" w:color="auto" w:fill="auto"/>
          </w:tcPr>
          <w:p w14:paraId="32BD1F34" w14:textId="18FCF104" w:rsidR="00317FA6" w:rsidRDefault="00E90F90" w:rsidP="00317FA6">
            <w:pPr>
              <w:spacing w:after="0" w:line="276" w:lineRule="auto"/>
              <w:rPr>
                <w:rFonts w:asciiTheme="majorBidi" w:hAnsiTheme="majorBidi" w:cstheme="majorBidi"/>
                <w:sz w:val="18"/>
                <w:szCs w:val="18"/>
              </w:rPr>
            </w:pPr>
            <w:r w:rsidRPr="00C75C06">
              <w:rPr>
                <w:rFonts w:asciiTheme="majorBidi" w:hAnsiTheme="majorBidi" w:cstheme="majorBidi"/>
                <w:sz w:val="18"/>
                <w:szCs w:val="18"/>
              </w:rPr>
              <w:t>Yes</w:t>
            </w:r>
          </w:p>
        </w:tc>
        <w:tc>
          <w:tcPr>
            <w:tcW w:w="3060" w:type="dxa"/>
            <w:shd w:val="clear" w:color="auto" w:fill="auto"/>
          </w:tcPr>
          <w:p w14:paraId="1C62D73F" w14:textId="252C0BFE" w:rsidR="00317FA6" w:rsidRPr="00D51405" w:rsidRDefault="00317FA6" w:rsidP="00317FA6">
            <w:pPr>
              <w:spacing w:after="0" w:line="276" w:lineRule="auto"/>
              <w:rPr>
                <w:rFonts w:ascii="Times New Roman" w:hAnsi="Times New Roman" w:cs="Times New Roman"/>
                <w:sz w:val="18"/>
                <w:szCs w:val="18"/>
              </w:rPr>
            </w:pPr>
            <w:r>
              <w:rPr>
                <w:rFonts w:ascii="Times New Roman" w:hAnsi="Times New Roman" w:cs="Times New Roman"/>
                <w:sz w:val="18"/>
                <w:szCs w:val="18"/>
              </w:rPr>
              <w:t>918 (21.4%)</w:t>
            </w:r>
          </w:p>
        </w:tc>
      </w:tr>
      <w:tr w:rsidR="00317FA6" w:rsidRPr="00C75C06" w14:paraId="6B3B5806" w14:textId="77777777" w:rsidTr="00E90F90">
        <w:tc>
          <w:tcPr>
            <w:tcW w:w="2785" w:type="dxa"/>
            <w:gridSpan w:val="3"/>
            <w:shd w:val="clear" w:color="auto" w:fill="auto"/>
          </w:tcPr>
          <w:p w14:paraId="7A125BB2" w14:textId="1619DF5D" w:rsidR="00317FA6" w:rsidRDefault="00317FA6" w:rsidP="00317FA6">
            <w:pPr>
              <w:spacing w:after="0" w:line="276" w:lineRule="auto"/>
              <w:rPr>
                <w:rFonts w:ascii="Times New Roman" w:hAnsi="Times New Roman" w:cs="Times New Roman"/>
                <w:sz w:val="18"/>
                <w:szCs w:val="18"/>
              </w:rPr>
            </w:pPr>
            <w:r w:rsidRPr="00D51405">
              <w:rPr>
                <w:rFonts w:ascii="Times New Roman" w:hAnsi="Times New Roman" w:cs="Times New Roman"/>
                <w:sz w:val="18"/>
                <w:szCs w:val="18"/>
              </w:rPr>
              <w:t>Diarrhea</w:t>
            </w:r>
          </w:p>
        </w:tc>
        <w:tc>
          <w:tcPr>
            <w:tcW w:w="540" w:type="dxa"/>
            <w:shd w:val="clear" w:color="auto" w:fill="auto"/>
          </w:tcPr>
          <w:p w14:paraId="2D54B234" w14:textId="3AB6F534" w:rsidR="00317FA6" w:rsidRDefault="00E90F90" w:rsidP="00317FA6">
            <w:pPr>
              <w:spacing w:after="0" w:line="276" w:lineRule="auto"/>
              <w:rPr>
                <w:rFonts w:asciiTheme="majorBidi" w:hAnsiTheme="majorBidi" w:cstheme="majorBidi"/>
                <w:sz w:val="18"/>
                <w:szCs w:val="18"/>
              </w:rPr>
            </w:pPr>
            <w:r w:rsidRPr="00C75C06">
              <w:rPr>
                <w:rFonts w:asciiTheme="majorBidi" w:hAnsiTheme="majorBidi" w:cstheme="majorBidi"/>
                <w:sz w:val="18"/>
                <w:szCs w:val="18"/>
              </w:rPr>
              <w:t>Yes</w:t>
            </w:r>
          </w:p>
        </w:tc>
        <w:tc>
          <w:tcPr>
            <w:tcW w:w="3060" w:type="dxa"/>
            <w:shd w:val="clear" w:color="auto" w:fill="auto"/>
          </w:tcPr>
          <w:p w14:paraId="25453628" w14:textId="25D4E13F" w:rsidR="00317FA6" w:rsidRPr="00D51405" w:rsidRDefault="00317FA6" w:rsidP="00317FA6">
            <w:pPr>
              <w:spacing w:after="0" w:line="276" w:lineRule="auto"/>
              <w:rPr>
                <w:rFonts w:ascii="Times New Roman" w:hAnsi="Times New Roman" w:cs="Times New Roman"/>
                <w:sz w:val="18"/>
                <w:szCs w:val="18"/>
              </w:rPr>
            </w:pPr>
            <w:r w:rsidRPr="00CD3E7A">
              <w:rPr>
                <w:rFonts w:ascii="Times New Roman" w:hAnsi="Times New Roman" w:cs="Times New Roman"/>
                <w:sz w:val="18"/>
                <w:szCs w:val="18"/>
              </w:rPr>
              <w:t>61 (1.4)</w:t>
            </w:r>
          </w:p>
        </w:tc>
      </w:tr>
      <w:tr w:rsidR="00317FA6" w:rsidRPr="00C75C06" w14:paraId="6E77A4FD" w14:textId="77777777" w:rsidTr="00E90F90">
        <w:tc>
          <w:tcPr>
            <w:tcW w:w="2785" w:type="dxa"/>
            <w:gridSpan w:val="3"/>
            <w:shd w:val="clear" w:color="auto" w:fill="auto"/>
          </w:tcPr>
          <w:p w14:paraId="6DB1DCB4" w14:textId="799AA92E" w:rsidR="00317FA6" w:rsidRDefault="00317FA6" w:rsidP="00317FA6">
            <w:pPr>
              <w:spacing w:after="0" w:line="276" w:lineRule="auto"/>
              <w:rPr>
                <w:rFonts w:ascii="Times New Roman" w:hAnsi="Times New Roman" w:cs="Times New Roman"/>
                <w:sz w:val="18"/>
                <w:szCs w:val="18"/>
              </w:rPr>
            </w:pPr>
            <w:r w:rsidRPr="00D51405">
              <w:rPr>
                <w:rFonts w:ascii="Times New Roman" w:hAnsi="Times New Roman" w:cs="Times New Roman"/>
                <w:sz w:val="18"/>
                <w:szCs w:val="18"/>
              </w:rPr>
              <w:t>Abdominal Pain</w:t>
            </w:r>
          </w:p>
        </w:tc>
        <w:tc>
          <w:tcPr>
            <w:tcW w:w="540" w:type="dxa"/>
            <w:shd w:val="clear" w:color="auto" w:fill="auto"/>
          </w:tcPr>
          <w:p w14:paraId="5B6CC60C" w14:textId="17E9A210" w:rsidR="00317FA6" w:rsidRDefault="00E90F90" w:rsidP="00317FA6">
            <w:pPr>
              <w:spacing w:after="0" w:line="276" w:lineRule="auto"/>
              <w:rPr>
                <w:rFonts w:asciiTheme="majorBidi" w:hAnsiTheme="majorBidi" w:cstheme="majorBidi"/>
                <w:sz w:val="18"/>
                <w:szCs w:val="18"/>
              </w:rPr>
            </w:pPr>
            <w:r w:rsidRPr="00C75C06">
              <w:rPr>
                <w:rFonts w:asciiTheme="majorBidi" w:hAnsiTheme="majorBidi" w:cstheme="majorBidi"/>
                <w:sz w:val="18"/>
                <w:szCs w:val="18"/>
              </w:rPr>
              <w:t>Yes</w:t>
            </w:r>
          </w:p>
        </w:tc>
        <w:tc>
          <w:tcPr>
            <w:tcW w:w="3060" w:type="dxa"/>
            <w:shd w:val="clear" w:color="auto" w:fill="auto"/>
          </w:tcPr>
          <w:p w14:paraId="76F6A07C" w14:textId="72D1FCC9" w:rsidR="00317FA6" w:rsidRPr="00D51405" w:rsidRDefault="00317FA6" w:rsidP="00317FA6">
            <w:pPr>
              <w:spacing w:after="0" w:line="276" w:lineRule="auto"/>
              <w:rPr>
                <w:rFonts w:ascii="Times New Roman" w:hAnsi="Times New Roman" w:cs="Times New Roman"/>
                <w:sz w:val="18"/>
                <w:szCs w:val="18"/>
              </w:rPr>
            </w:pPr>
            <w:r w:rsidRPr="00CD3E7A">
              <w:rPr>
                <w:rFonts w:ascii="Times New Roman" w:hAnsi="Times New Roman" w:cs="Times New Roman"/>
                <w:sz w:val="18"/>
                <w:szCs w:val="18"/>
              </w:rPr>
              <w:t>265 (6.2)</w:t>
            </w:r>
          </w:p>
        </w:tc>
      </w:tr>
      <w:tr w:rsidR="00317FA6" w:rsidRPr="00C75C06" w14:paraId="512A8C05" w14:textId="77777777" w:rsidTr="00E90F90">
        <w:tc>
          <w:tcPr>
            <w:tcW w:w="2785" w:type="dxa"/>
            <w:gridSpan w:val="3"/>
            <w:shd w:val="clear" w:color="auto" w:fill="auto"/>
          </w:tcPr>
          <w:p w14:paraId="1887631F" w14:textId="3D5944F8" w:rsidR="00317FA6" w:rsidRDefault="00317FA6" w:rsidP="00317FA6">
            <w:pPr>
              <w:spacing w:after="0" w:line="276" w:lineRule="auto"/>
              <w:rPr>
                <w:rFonts w:ascii="Times New Roman" w:hAnsi="Times New Roman" w:cs="Times New Roman"/>
                <w:sz w:val="18"/>
                <w:szCs w:val="18"/>
              </w:rPr>
            </w:pPr>
            <w:r w:rsidRPr="00D51405">
              <w:rPr>
                <w:rFonts w:ascii="Times New Roman" w:hAnsi="Times New Roman" w:cs="Times New Roman"/>
                <w:sz w:val="18"/>
                <w:szCs w:val="18"/>
              </w:rPr>
              <w:t>Heart Sound</w:t>
            </w:r>
          </w:p>
        </w:tc>
        <w:tc>
          <w:tcPr>
            <w:tcW w:w="540" w:type="dxa"/>
            <w:shd w:val="clear" w:color="auto" w:fill="auto"/>
          </w:tcPr>
          <w:p w14:paraId="1CF25356" w14:textId="235334D4" w:rsidR="00317FA6" w:rsidRDefault="00E90F90" w:rsidP="00317FA6">
            <w:pPr>
              <w:spacing w:after="0" w:line="276" w:lineRule="auto"/>
              <w:rPr>
                <w:rFonts w:asciiTheme="majorBidi" w:hAnsiTheme="majorBidi" w:cstheme="majorBidi"/>
                <w:sz w:val="18"/>
                <w:szCs w:val="18"/>
              </w:rPr>
            </w:pPr>
            <w:r>
              <w:rPr>
                <w:rFonts w:asciiTheme="majorBidi" w:hAnsiTheme="majorBidi" w:cstheme="majorBidi"/>
                <w:sz w:val="18"/>
                <w:szCs w:val="18"/>
              </w:rPr>
              <w:t>normal</w:t>
            </w:r>
          </w:p>
        </w:tc>
        <w:tc>
          <w:tcPr>
            <w:tcW w:w="3060" w:type="dxa"/>
            <w:shd w:val="clear" w:color="auto" w:fill="auto"/>
          </w:tcPr>
          <w:p w14:paraId="1773D121" w14:textId="7CDB8F1F" w:rsidR="00317FA6" w:rsidRPr="00D51405" w:rsidRDefault="00317FA6" w:rsidP="00317FA6">
            <w:pPr>
              <w:spacing w:after="0" w:line="276" w:lineRule="auto"/>
              <w:rPr>
                <w:rFonts w:ascii="Times New Roman" w:hAnsi="Times New Roman" w:cs="Times New Roman"/>
                <w:sz w:val="18"/>
                <w:szCs w:val="18"/>
              </w:rPr>
            </w:pPr>
            <w:r w:rsidRPr="00CD3E7A">
              <w:rPr>
                <w:rFonts w:ascii="Times New Roman" w:hAnsi="Times New Roman" w:cs="Times New Roman"/>
                <w:sz w:val="18"/>
                <w:szCs w:val="18"/>
              </w:rPr>
              <w:t>347 (8.1)</w:t>
            </w:r>
          </w:p>
        </w:tc>
      </w:tr>
      <w:tr w:rsidR="00317FA6" w:rsidRPr="00C75C06" w14:paraId="38DCD2C8" w14:textId="77777777" w:rsidTr="00E90F90">
        <w:tc>
          <w:tcPr>
            <w:tcW w:w="2785" w:type="dxa"/>
            <w:gridSpan w:val="3"/>
            <w:shd w:val="clear" w:color="auto" w:fill="auto"/>
          </w:tcPr>
          <w:p w14:paraId="7D5B691D" w14:textId="24B7B04B" w:rsidR="00317FA6" w:rsidRDefault="00317FA6" w:rsidP="00317FA6">
            <w:pPr>
              <w:spacing w:after="0" w:line="276" w:lineRule="auto"/>
              <w:rPr>
                <w:rFonts w:ascii="Times New Roman" w:hAnsi="Times New Roman" w:cs="Times New Roman"/>
                <w:sz w:val="18"/>
                <w:szCs w:val="18"/>
              </w:rPr>
            </w:pPr>
            <w:r w:rsidRPr="00D51405">
              <w:rPr>
                <w:rFonts w:ascii="Times New Roman" w:hAnsi="Times New Roman" w:cs="Times New Roman"/>
                <w:sz w:val="18"/>
                <w:szCs w:val="18"/>
              </w:rPr>
              <w:t>Lung Sound</w:t>
            </w:r>
          </w:p>
        </w:tc>
        <w:tc>
          <w:tcPr>
            <w:tcW w:w="540" w:type="dxa"/>
            <w:shd w:val="clear" w:color="auto" w:fill="auto"/>
          </w:tcPr>
          <w:p w14:paraId="36DC7738" w14:textId="027596D0" w:rsidR="00317FA6" w:rsidRDefault="00E90F90" w:rsidP="00317FA6">
            <w:pPr>
              <w:spacing w:after="0" w:line="276" w:lineRule="auto"/>
              <w:rPr>
                <w:rFonts w:asciiTheme="majorBidi" w:hAnsiTheme="majorBidi" w:cstheme="majorBidi"/>
                <w:sz w:val="18"/>
                <w:szCs w:val="18"/>
              </w:rPr>
            </w:pPr>
            <w:r>
              <w:rPr>
                <w:rFonts w:asciiTheme="majorBidi" w:hAnsiTheme="majorBidi" w:cstheme="majorBidi"/>
                <w:sz w:val="18"/>
                <w:szCs w:val="18"/>
              </w:rPr>
              <w:t>normal</w:t>
            </w:r>
          </w:p>
        </w:tc>
        <w:tc>
          <w:tcPr>
            <w:tcW w:w="3060" w:type="dxa"/>
            <w:shd w:val="clear" w:color="auto" w:fill="auto"/>
          </w:tcPr>
          <w:p w14:paraId="42D67895" w14:textId="0E0E8BE1" w:rsidR="00317FA6" w:rsidRPr="00D51405" w:rsidRDefault="00317FA6" w:rsidP="00317FA6">
            <w:pPr>
              <w:spacing w:after="0" w:line="276" w:lineRule="auto"/>
              <w:rPr>
                <w:rFonts w:ascii="Times New Roman" w:hAnsi="Times New Roman" w:cs="Times New Roman"/>
                <w:sz w:val="18"/>
                <w:szCs w:val="18"/>
              </w:rPr>
            </w:pPr>
            <w:r w:rsidRPr="00CD3E7A">
              <w:rPr>
                <w:rFonts w:ascii="Times New Roman" w:hAnsi="Times New Roman" w:cs="Times New Roman"/>
                <w:sz w:val="18"/>
                <w:szCs w:val="18"/>
              </w:rPr>
              <w:t>101 (2.4)</w:t>
            </w:r>
          </w:p>
        </w:tc>
      </w:tr>
      <w:tr w:rsidR="006B4967" w:rsidRPr="00C75C06" w14:paraId="2D28E9D1" w14:textId="77777777" w:rsidTr="00E90F90">
        <w:tc>
          <w:tcPr>
            <w:tcW w:w="2785" w:type="dxa"/>
            <w:gridSpan w:val="3"/>
            <w:shd w:val="clear" w:color="auto" w:fill="auto"/>
          </w:tcPr>
          <w:p w14:paraId="6D723707" w14:textId="77777777" w:rsidR="006B4967" w:rsidRDefault="006B4967" w:rsidP="00845FBD">
            <w:pPr>
              <w:spacing w:after="0" w:line="276" w:lineRule="auto"/>
              <w:rPr>
                <w:rFonts w:asciiTheme="majorBidi" w:hAnsiTheme="majorBidi" w:cstheme="majorBidi"/>
                <w:sz w:val="18"/>
                <w:szCs w:val="18"/>
              </w:rPr>
            </w:pPr>
            <w:r w:rsidRPr="00C75C06">
              <w:rPr>
                <w:rFonts w:asciiTheme="majorBidi" w:hAnsiTheme="majorBidi" w:cstheme="majorBidi"/>
                <w:sz w:val="18"/>
                <w:szCs w:val="18"/>
              </w:rPr>
              <w:t>Length of hospitalization</w:t>
            </w:r>
          </w:p>
          <w:p w14:paraId="48FCB774" w14:textId="51B5F982" w:rsidR="00973DE1" w:rsidRPr="00C75C06" w:rsidRDefault="00973DE1" w:rsidP="00845FBD">
            <w:pPr>
              <w:spacing w:after="0" w:line="276" w:lineRule="auto"/>
              <w:rPr>
                <w:rFonts w:asciiTheme="majorBidi" w:hAnsiTheme="majorBidi" w:cstheme="majorBidi"/>
                <w:sz w:val="18"/>
                <w:szCs w:val="18"/>
              </w:rPr>
            </w:pPr>
            <w:r w:rsidRPr="00C75C06">
              <w:rPr>
                <w:rFonts w:asciiTheme="majorBidi" w:hAnsiTheme="majorBidi" w:cstheme="majorBidi"/>
                <w:sz w:val="18"/>
                <w:szCs w:val="18"/>
              </w:rPr>
              <w:t>Hours</w:t>
            </w:r>
            <w:r>
              <w:rPr>
                <w:rFonts w:asciiTheme="majorBidi" w:hAnsiTheme="majorBidi" w:cstheme="majorBidi"/>
                <w:sz w:val="18"/>
                <w:szCs w:val="18"/>
              </w:rPr>
              <w:t xml:space="preserve"> ; Median(Max-Min)</w:t>
            </w:r>
          </w:p>
        </w:tc>
        <w:tc>
          <w:tcPr>
            <w:tcW w:w="540" w:type="dxa"/>
            <w:shd w:val="clear" w:color="auto" w:fill="auto"/>
          </w:tcPr>
          <w:p w14:paraId="2216C418" w14:textId="0CD5F5BE" w:rsidR="006B4967" w:rsidRPr="00C75C06" w:rsidRDefault="006B4967" w:rsidP="00845FBD">
            <w:pPr>
              <w:spacing w:after="0" w:line="276" w:lineRule="auto"/>
              <w:rPr>
                <w:rFonts w:asciiTheme="majorBidi" w:hAnsiTheme="majorBidi" w:cstheme="majorBidi"/>
                <w:sz w:val="18"/>
                <w:szCs w:val="18"/>
              </w:rPr>
            </w:pPr>
          </w:p>
        </w:tc>
        <w:tc>
          <w:tcPr>
            <w:tcW w:w="3060" w:type="dxa"/>
            <w:shd w:val="clear" w:color="auto" w:fill="auto"/>
          </w:tcPr>
          <w:p w14:paraId="5E6D9639" w14:textId="77777777" w:rsidR="006B4967" w:rsidRPr="00C75C06" w:rsidRDefault="006B4967" w:rsidP="00845FBD">
            <w:pPr>
              <w:spacing w:after="0" w:line="276" w:lineRule="auto"/>
              <w:rPr>
                <w:rFonts w:asciiTheme="majorBidi" w:hAnsiTheme="majorBidi" w:cstheme="majorBidi"/>
                <w:sz w:val="18"/>
                <w:szCs w:val="18"/>
              </w:rPr>
            </w:pPr>
            <w:r w:rsidRPr="00C75C06">
              <w:rPr>
                <w:rFonts w:asciiTheme="majorBidi" w:hAnsiTheme="majorBidi" w:cstheme="majorBidi"/>
                <w:sz w:val="18"/>
                <w:szCs w:val="18"/>
              </w:rPr>
              <w:t>18.</w:t>
            </w:r>
            <w:r w:rsidRPr="00F54A63">
              <w:rPr>
                <w:rFonts w:asciiTheme="majorBidi" w:hAnsiTheme="majorBidi" w:cstheme="majorBidi"/>
                <w:sz w:val="18"/>
                <w:szCs w:val="18"/>
              </w:rPr>
              <w:t>00 (1-1222)</w:t>
            </w:r>
          </w:p>
        </w:tc>
      </w:tr>
      <w:tr w:rsidR="006B4967" w:rsidRPr="00C75C06" w14:paraId="2C4D31CA" w14:textId="77777777" w:rsidTr="00E90F90">
        <w:tc>
          <w:tcPr>
            <w:tcW w:w="2785" w:type="dxa"/>
            <w:gridSpan w:val="3"/>
            <w:shd w:val="clear" w:color="auto" w:fill="auto"/>
          </w:tcPr>
          <w:p w14:paraId="0BB9ED7D" w14:textId="77777777" w:rsidR="006B4967" w:rsidRDefault="006B4967" w:rsidP="00845FBD">
            <w:pPr>
              <w:spacing w:after="0" w:line="276" w:lineRule="auto"/>
              <w:rPr>
                <w:rFonts w:asciiTheme="majorBidi" w:hAnsiTheme="majorBidi" w:cstheme="majorBidi"/>
                <w:sz w:val="18"/>
                <w:szCs w:val="18"/>
              </w:rPr>
            </w:pPr>
            <w:r w:rsidRPr="00C75C06">
              <w:rPr>
                <w:rFonts w:asciiTheme="majorBidi" w:hAnsiTheme="majorBidi" w:cstheme="majorBidi"/>
                <w:sz w:val="18"/>
                <w:szCs w:val="18"/>
              </w:rPr>
              <w:t xml:space="preserve">ICU admission </w:t>
            </w:r>
          </w:p>
          <w:p w14:paraId="159EB9FD" w14:textId="4F21F79F" w:rsidR="00973DE1" w:rsidRPr="00C75C06" w:rsidRDefault="00F54A63" w:rsidP="00F54A63">
            <w:pPr>
              <w:spacing w:after="0" w:line="276" w:lineRule="auto"/>
              <w:rPr>
                <w:rFonts w:asciiTheme="majorBidi" w:hAnsiTheme="majorBidi" w:cstheme="majorBidi"/>
                <w:sz w:val="18"/>
                <w:szCs w:val="18"/>
              </w:rPr>
            </w:pPr>
            <w:r>
              <w:rPr>
                <w:rFonts w:asciiTheme="majorBidi" w:hAnsiTheme="majorBidi" w:cstheme="majorBidi"/>
                <w:sz w:val="18"/>
                <w:szCs w:val="18"/>
              </w:rPr>
              <w:t>N (%)</w:t>
            </w:r>
          </w:p>
        </w:tc>
        <w:tc>
          <w:tcPr>
            <w:tcW w:w="540" w:type="dxa"/>
            <w:shd w:val="clear" w:color="auto" w:fill="auto"/>
          </w:tcPr>
          <w:p w14:paraId="0551E832" w14:textId="77777777" w:rsidR="006B4967" w:rsidRPr="00C75C06" w:rsidRDefault="006B4967" w:rsidP="00845FBD">
            <w:pPr>
              <w:spacing w:after="0" w:line="276" w:lineRule="auto"/>
              <w:rPr>
                <w:rFonts w:asciiTheme="majorBidi" w:hAnsiTheme="majorBidi" w:cstheme="majorBidi"/>
                <w:sz w:val="18"/>
                <w:szCs w:val="18"/>
              </w:rPr>
            </w:pPr>
            <w:r w:rsidRPr="00C75C06">
              <w:rPr>
                <w:rFonts w:asciiTheme="majorBidi" w:hAnsiTheme="majorBidi" w:cstheme="majorBidi"/>
                <w:sz w:val="18"/>
                <w:szCs w:val="18"/>
              </w:rPr>
              <w:t>Yes</w:t>
            </w:r>
          </w:p>
        </w:tc>
        <w:tc>
          <w:tcPr>
            <w:tcW w:w="3060" w:type="dxa"/>
            <w:shd w:val="clear" w:color="auto" w:fill="auto"/>
          </w:tcPr>
          <w:p w14:paraId="32456C01" w14:textId="77777777" w:rsidR="006B4967" w:rsidRPr="00C75C06" w:rsidRDefault="006B4967" w:rsidP="00845FBD">
            <w:pPr>
              <w:spacing w:after="0" w:line="276" w:lineRule="auto"/>
              <w:rPr>
                <w:rFonts w:asciiTheme="majorBidi" w:hAnsiTheme="majorBidi" w:cstheme="majorBidi"/>
                <w:sz w:val="18"/>
                <w:szCs w:val="18"/>
              </w:rPr>
            </w:pPr>
            <w:r w:rsidRPr="00C75C06">
              <w:rPr>
                <w:rFonts w:asciiTheme="majorBidi" w:hAnsiTheme="majorBidi" w:cstheme="majorBidi"/>
                <w:sz w:val="18"/>
                <w:szCs w:val="18"/>
              </w:rPr>
              <w:t>363 (8.5%)</w:t>
            </w:r>
          </w:p>
        </w:tc>
      </w:tr>
      <w:tr w:rsidR="006B4967" w:rsidRPr="00C75C06" w14:paraId="45C670DC" w14:textId="77777777" w:rsidTr="00E90F90">
        <w:tc>
          <w:tcPr>
            <w:tcW w:w="2785" w:type="dxa"/>
            <w:gridSpan w:val="3"/>
            <w:shd w:val="clear" w:color="auto" w:fill="auto"/>
          </w:tcPr>
          <w:p w14:paraId="7E15194B" w14:textId="77777777" w:rsidR="006B4967" w:rsidRDefault="006B4967" w:rsidP="00845FBD">
            <w:pPr>
              <w:spacing w:after="0" w:line="276" w:lineRule="auto"/>
              <w:rPr>
                <w:rFonts w:asciiTheme="majorBidi" w:hAnsiTheme="majorBidi" w:cstheme="majorBidi"/>
                <w:sz w:val="18"/>
                <w:szCs w:val="18"/>
              </w:rPr>
            </w:pPr>
            <w:r w:rsidRPr="00C75C06">
              <w:rPr>
                <w:rFonts w:asciiTheme="majorBidi" w:hAnsiTheme="majorBidi" w:cstheme="majorBidi"/>
                <w:sz w:val="18"/>
                <w:szCs w:val="18"/>
              </w:rPr>
              <w:t>ICU admission</w:t>
            </w:r>
          </w:p>
          <w:p w14:paraId="287BDA8A" w14:textId="7C06A8F4" w:rsidR="00973DE1" w:rsidRPr="00C75C06" w:rsidRDefault="00973DE1" w:rsidP="00845FBD">
            <w:pPr>
              <w:spacing w:after="0" w:line="276" w:lineRule="auto"/>
              <w:rPr>
                <w:rFonts w:asciiTheme="majorBidi" w:hAnsiTheme="majorBidi" w:cstheme="majorBidi"/>
                <w:sz w:val="18"/>
                <w:szCs w:val="18"/>
              </w:rPr>
            </w:pPr>
            <w:r>
              <w:rPr>
                <w:rFonts w:asciiTheme="majorBidi" w:hAnsiTheme="majorBidi" w:cstheme="majorBidi"/>
                <w:sz w:val="18"/>
                <w:szCs w:val="18"/>
              </w:rPr>
              <w:t>Days; Median(Max-Min)</w:t>
            </w:r>
          </w:p>
        </w:tc>
        <w:tc>
          <w:tcPr>
            <w:tcW w:w="540" w:type="dxa"/>
            <w:shd w:val="clear" w:color="auto" w:fill="auto"/>
          </w:tcPr>
          <w:p w14:paraId="327BB6E7" w14:textId="742765CD" w:rsidR="006B4967" w:rsidRPr="00C75C06" w:rsidRDefault="00E90F90" w:rsidP="00845FBD">
            <w:pPr>
              <w:spacing w:after="0" w:line="276" w:lineRule="auto"/>
              <w:rPr>
                <w:rFonts w:asciiTheme="majorBidi" w:hAnsiTheme="majorBidi" w:cstheme="majorBidi"/>
                <w:sz w:val="18"/>
                <w:szCs w:val="18"/>
              </w:rPr>
            </w:pPr>
            <w:r w:rsidRPr="00C75C06">
              <w:rPr>
                <w:rFonts w:asciiTheme="majorBidi" w:hAnsiTheme="majorBidi" w:cstheme="majorBidi"/>
                <w:sz w:val="18"/>
                <w:szCs w:val="18"/>
              </w:rPr>
              <w:t>Yes</w:t>
            </w:r>
          </w:p>
        </w:tc>
        <w:tc>
          <w:tcPr>
            <w:tcW w:w="3060" w:type="dxa"/>
            <w:shd w:val="clear" w:color="auto" w:fill="auto"/>
          </w:tcPr>
          <w:p w14:paraId="4F247C6E" w14:textId="44DA9CF3" w:rsidR="006B4967" w:rsidRPr="00C75C06" w:rsidRDefault="006B4967" w:rsidP="00F54A63">
            <w:pPr>
              <w:spacing w:after="0" w:line="276" w:lineRule="auto"/>
              <w:rPr>
                <w:rFonts w:asciiTheme="majorBidi" w:hAnsiTheme="majorBidi" w:cstheme="majorBidi"/>
                <w:sz w:val="18"/>
                <w:szCs w:val="18"/>
              </w:rPr>
            </w:pPr>
            <w:r w:rsidRPr="00C75C06">
              <w:rPr>
                <w:rFonts w:asciiTheme="majorBidi" w:hAnsiTheme="majorBidi" w:cstheme="majorBidi"/>
                <w:sz w:val="18"/>
                <w:szCs w:val="18"/>
              </w:rPr>
              <w:t>17.50 (</w:t>
            </w:r>
            <w:r w:rsidR="00F54A63">
              <w:rPr>
                <w:rFonts w:asciiTheme="majorBidi" w:hAnsiTheme="majorBidi" w:cstheme="majorBidi"/>
                <w:sz w:val="18"/>
                <w:szCs w:val="18"/>
              </w:rPr>
              <w:t>7-28</w:t>
            </w:r>
            <w:r w:rsidRPr="00C75C06">
              <w:rPr>
                <w:rFonts w:asciiTheme="majorBidi" w:hAnsiTheme="majorBidi" w:cstheme="majorBidi"/>
                <w:sz w:val="18"/>
                <w:szCs w:val="18"/>
              </w:rPr>
              <w:t>)</w:t>
            </w:r>
          </w:p>
        </w:tc>
      </w:tr>
      <w:tr w:rsidR="006B4967" w:rsidRPr="00C75C06" w14:paraId="750CBB3A" w14:textId="77777777" w:rsidTr="00E90F90">
        <w:tc>
          <w:tcPr>
            <w:tcW w:w="2785" w:type="dxa"/>
            <w:gridSpan w:val="3"/>
            <w:shd w:val="clear" w:color="auto" w:fill="auto"/>
          </w:tcPr>
          <w:p w14:paraId="68E48D26" w14:textId="455C7FD4" w:rsidR="006B4967" w:rsidRPr="00C75C06" w:rsidRDefault="006B4967" w:rsidP="00845FBD">
            <w:pPr>
              <w:spacing w:after="0" w:line="276" w:lineRule="auto"/>
              <w:rPr>
                <w:rFonts w:asciiTheme="majorBidi" w:hAnsiTheme="majorBidi" w:cstheme="majorBidi"/>
                <w:sz w:val="18"/>
                <w:szCs w:val="18"/>
              </w:rPr>
            </w:pPr>
            <w:r w:rsidRPr="00C75C06">
              <w:rPr>
                <w:rFonts w:asciiTheme="majorBidi" w:hAnsiTheme="majorBidi" w:cstheme="majorBidi"/>
                <w:sz w:val="18"/>
                <w:szCs w:val="18"/>
              </w:rPr>
              <w:t>Intubation</w:t>
            </w:r>
            <w:r w:rsidR="00973DE1">
              <w:rPr>
                <w:rFonts w:ascii="Times New Roman" w:hAnsi="Times New Roman" w:cs="Times New Roman"/>
                <w:sz w:val="18"/>
                <w:szCs w:val="18"/>
              </w:rPr>
              <w:t xml:space="preserve"> </w:t>
            </w:r>
            <w:proofErr w:type="gramStart"/>
            <w:r w:rsidR="00973DE1">
              <w:rPr>
                <w:rFonts w:ascii="Times New Roman" w:hAnsi="Times New Roman" w:cs="Times New Roman"/>
                <w:sz w:val="18"/>
                <w:szCs w:val="18"/>
              </w:rPr>
              <w:t>N(</w:t>
            </w:r>
            <w:proofErr w:type="gramEnd"/>
            <w:r w:rsidR="00973DE1">
              <w:rPr>
                <w:rFonts w:ascii="Times New Roman" w:hAnsi="Times New Roman" w:cs="Times New Roman"/>
                <w:sz w:val="18"/>
                <w:szCs w:val="18"/>
              </w:rPr>
              <w:t>%)</w:t>
            </w:r>
          </w:p>
        </w:tc>
        <w:tc>
          <w:tcPr>
            <w:tcW w:w="540" w:type="dxa"/>
            <w:shd w:val="clear" w:color="auto" w:fill="auto"/>
          </w:tcPr>
          <w:p w14:paraId="2307D3DB" w14:textId="77777777" w:rsidR="006B4967" w:rsidRPr="00C75C06" w:rsidRDefault="006B4967" w:rsidP="00845FBD">
            <w:pPr>
              <w:spacing w:after="0" w:line="276" w:lineRule="auto"/>
              <w:rPr>
                <w:rFonts w:asciiTheme="majorBidi" w:hAnsiTheme="majorBidi" w:cstheme="majorBidi"/>
                <w:sz w:val="18"/>
                <w:szCs w:val="18"/>
              </w:rPr>
            </w:pPr>
            <w:r w:rsidRPr="00C75C06">
              <w:rPr>
                <w:rFonts w:asciiTheme="majorBidi" w:hAnsiTheme="majorBidi" w:cstheme="majorBidi"/>
                <w:sz w:val="18"/>
                <w:szCs w:val="18"/>
              </w:rPr>
              <w:t>Yes</w:t>
            </w:r>
          </w:p>
        </w:tc>
        <w:tc>
          <w:tcPr>
            <w:tcW w:w="3060" w:type="dxa"/>
            <w:shd w:val="clear" w:color="auto" w:fill="auto"/>
          </w:tcPr>
          <w:p w14:paraId="7E57455B" w14:textId="77777777" w:rsidR="006B4967" w:rsidRPr="00C75C06" w:rsidRDefault="006B4967" w:rsidP="00845FBD">
            <w:pPr>
              <w:spacing w:after="0" w:line="276" w:lineRule="auto"/>
              <w:rPr>
                <w:rFonts w:asciiTheme="majorBidi" w:hAnsiTheme="majorBidi" w:cstheme="majorBidi"/>
                <w:sz w:val="18"/>
                <w:szCs w:val="18"/>
              </w:rPr>
            </w:pPr>
            <w:r w:rsidRPr="00C75C06">
              <w:rPr>
                <w:rFonts w:asciiTheme="majorBidi" w:hAnsiTheme="majorBidi" w:cstheme="majorBidi"/>
                <w:sz w:val="18"/>
                <w:szCs w:val="18"/>
              </w:rPr>
              <w:t>189 (4.4%)</w:t>
            </w:r>
          </w:p>
        </w:tc>
      </w:tr>
      <w:tr w:rsidR="006B4967" w:rsidRPr="00C75C06" w14:paraId="14CF15C2" w14:textId="77777777" w:rsidTr="00E90F90">
        <w:tc>
          <w:tcPr>
            <w:tcW w:w="2785" w:type="dxa"/>
            <w:gridSpan w:val="3"/>
            <w:shd w:val="clear" w:color="auto" w:fill="auto"/>
          </w:tcPr>
          <w:p w14:paraId="047793FD" w14:textId="5A4A8FF0" w:rsidR="006B4967" w:rsidRPr="00C75C06" w:rsidRDefault="006B4967" w:rsidP="00845FBD">
            <w:pPr>
              <w:spacing w:after="0" w:line="276" w:lineRule="auto"/>
              <w:rPr>
                <w:rFonts w:asciiTheme="majorBidi" w:hAnsiTheme="majorBidi" w:cstheme="majorBidi"/>
                <w:sz w:val="18"/>
                <w:szCs w:val="18"/>
              </w:rPr>
            </w:pPr>
            <w:r w:rsidRPr="00C75C06">
              <w:rPr>
                <w:rFonts w:asciiTheme="majorBidi" w:hAnsiTheme="majorBidi" w:cstheme="majorBidi"/>
                <w:sz w:val="18"/>
                <w:szCs w:val="18"/>
              </w:rPr>
              <w:t>Charcoal therapy</w:t>
            </w:r>
            <w:r w:rsidR="00973DE1">
              <w:rPr>
                <w:rFonts w:ascii="Times New Roman" w:hAnsi="Times New Roman" w:cs="Times New Roman"/>
                <w:sz w:val="18"/>
                <w:szCs w:val="18"/>
              </w:rPr>
              <w:t xml:space="preserve"> </w:t>
            </w:r>
            <w:proofErr w:type="gramStart"/>
            <w:r w:rsidR="00973DE1">
              <w:rPr>
                <w:rFonts w:ascii="Times New Roman" w:hAnsi="Times New Roman" w:cs="Times New Roman"/>
                <w:sz w:val="18"/>
                <w:szCs w:val="18"/>
              </w:rPr>
              <w:t>N(</w:t>
            </w:r>
            <w:proofErr w:type="gramEnd"/>
            <w:r w:rsidR="00973DE1">
              <w:rPr>
                <w:rFonts w:ascii="Times New Roman" w:hAnsi="Times New Roman" w:cs="Times New Roman"/>
                <w:sz w:val="18"/>
                <w:szCs w:val="18"/>
              </w:rPr>
              <w:t>%)</w:t>
            </w:r>
          </w:p>
        </w:tc>
        <w:tc>
          <w:tcPr>
            <w:tcW w:w="540" w:type="dxa"/>
            <w:shd w:val="clear" w:color="auto" w:fill="auto"/>
          </w:tcPr>
          <w:p w14:paraId="7A750462" w14:textId="77777777" w:rsidR="006B4967" w:rsidRPr="00C75C06" w:rsidRDefault="006B4967" w:rsidP="00845FBD">
            <w:pPr>
              <w:spacing w:after="0" w:line="276" w:lineRule="auto"/>
              <w:rPr>
                <w:rFonts w:asciiTheme="majorBidi" w:hAnsiTheme="majorBidi" w:cstheme="majorBidi"/>
                <w:sz w:val="18"/>
                <w:szCs w:val="18"/>
              </w:rPr>
            </w:pPr>
            <w:r w:rsidRPr="00C75C06">
              <w:rPr>
                <w:rFonts w:asciiTheme="majorBidi" w:hAnsiTheme="majorBidi" w:cstheme="majorBidi"/>
                <w:sz w:val="18"/>
                <w:szCs w:val="18"/>
              </w:rPr>
              <w:t>Yes</w:t>
            </w:r>
          </w:p>
        </w:tc>
        <w:tc>
          <w:tcPr>
            <w:tcW w:w="3060" w:type="dxa"/>
            <w:shd w:val="clear" w:color="auto" w:fill="auto"/>
          </w:tcPr>
          <w:p w14:paraId="76361BA2" w14:textId="77777777" w:rsidR="006B4967" w:rsidRPr="00C75C06" w:rsidRDefault="006B4967" w:rsidP="00845FBD">
            <w:pPr>
              <w:spacing w:after="0" w:line="276" w:lineRule="auto"/>
              <w:rPr>
                <w:rFonts w:asciiTheme="majorBidi" w:hAnsiTheme="majorBidi" w:cstheme="majorBidi"/>
                <w:sz w:val="18"/>
                <w:szCs w:val="18"/>
              </w:rPr>
            </w:pPr>
            <w:r w:rsidRPr="00C75C06">
              <w:rPr>
                <w:rFonts w:asciiTheme="majorBidi" w:hAnsiTheme="majorBidi" w:cstheme="majorBidi"/>
                <w:sz w:val="18"/>
                <w:szCs w:val="18"/>
              </w:rPr>
              <w:t>2464 (57.3%)</w:t>
            </w:r>
          </w:p>
        </w:tc>
      </w:tr>
      <w:tr w:rsidR="006B4967" w:rsidRPr="00C75C06" w14:paraId="70CDE4DA" w14:textId="77777777" w:rsidTr="00E90F90">
        <w:tc>
          <w:tcPr>
            <w:tcW w:w="2785" w:type="dxa"/>
            <w:gridSpan w:val="3"/>
            <w:shd w:val="clear" w:color="auto" w:fill="auto"/>
          </w:tcPr>
          <w:p w14:paraId="67826959" w14:textId="1B47F414" w:rsidR="006B4967" w:rsidRPr="00C75C06" w:rsidRDefault="006B4967" w:rsidP="00845FBD">
            <w:pPr>
              <w:spacing w:after="0" w:line="276" w:lineRule="auto"/>
              <w:rPr>
                <w:rFonts w:asciiTheme="majorBidi" w:hAnsiTheme="majorBidi" w:cstheme="majorBidi"/>
                <w:sz w:val="18"/>
                <w:szCs w:val="18"/>
              </w:rPr>
            </w:pPr>
            <w:r w:rsidRPr="00C75C06">
              <w:rPr>
                <w:rFonts w:asciiTheme="majorBidi" w:hAnsiTheme="majorBidi" w:cstheme="majorBidi"/>
                <w:sz w:val="18"/>
                <w:szCs w:val="18"/>
              </w:rPr>
              <w:t>Lavage</w:t>
            </w:r>
            <w:r w:rsidR="00973DE1">
              <w:rPr>
                <w:rFonts w:ascii="Times New Roman" w:hAnsi="Times New Roman" w:cs="Times New Roman"/>
                <w:sz w:val="18"/>
                <w:szCs w:val="18"/>
              </w:rPr>
              <w:t xml:space="preserve"> </w:t>
            </w:r>
            <w:proofErr w:type="gramStart"/>
            <w:r w:rsidR="00973DE1">
              <w:rPr>
                <w:rFonts w:ascii="Times New Roman" w:hAnsi="Times New Roman" w:cs="Times New Roman"/>
                <w:sz w:val="18"/>
                <w:szCs w:val="18"/>
              </w:rPr>
              <w:t>N(</w:t>
            </w:r>
            <w:proofErr w:type="gramEnd"/>
            <w:r w:rsidR="00973DE1">
              <w:rPr>
                <w:rFonts w:ascii="Times New Roman" w:hAnsi="Times New Roman" w:cs="Times New Roman"/>
                <w:sz w:val="18"/>
                <w:szCs w:val="18"/>
              </w:rPr>
              <w:t>%)</w:t>
            </w:r>
          </w:p>
        </w:tc>
        <w:tc>
          <w:tcPr>
            <w:tcW w:w="540" w:type="dxa"/>
            <w:shd w:val="clear" w:color="auto" w:fill="auto"/>
          </w:tcPr>
          <w:p w14:paraId="11106C2D" w14:textId="77777777" w:rsidR="006B4967" w:rsidRPr="00C75C06" w:rsidRDefault="006B4967" w:rsidP="00845FBD">
            <w:pPr>
              <w:spacing w:after="0" w:line="276" w:lineRule="auto"/>
              <w:rPr>
                <w:rFonts w:asciiTheme="majorBidi" w:hAnsiTheme="majorBidi" w:cstheme="majorBidi"/>
                <w:sz w:val="18"/>
                <w:szCs w:val="18"/>
              </w:rPr>
            </w:pPr>
            <w:r w:rsidRPr="00C75C06">
              <w:rPr>
                <w:rFonts w:asciiTheme="majorBidi" w:hAnsiTheme="majorBidi" w:cstheme="majorBidi"/>
                <w:sz w:val="18"/>
                <w:szCs w:val="18"/>
              </w:rPr>
              <w:t>Yes</w:t>
            </w:r>
          </w:p>
        </w:tc>
        <w:tc>
          <w:tcPr>
            <w:tcW w:w="3060" w:type="dxa"/>
            <w:shd w:val="clear" w:color="auto" w:fill="auto"/>
          </w:tcPr>
          <w:p w14:paraId="3E12C2F4" w14:textId="77777777" w:rsidR="006B4967" w:rsidRPr="00C75C06" w:rsidRDefault="006B4967" w:rsidP="00845FBD">
            <w:pPr>
              <w:spacing w:after="0" w:line="276" w:lineRule="auto"/>
              <w:rPr>
                <w:rFonts w:asciiTheme="majorBidi" w:hAnsiTheme="majorBidi" w:cstheme="majorBidi"/>
                <w:sz w:val="18"/>
                <w:szCs w:val="18"/>
              </w:rPr>
            </w:pPr>
            <w:r w:rsidRPr="00C75C06">
              <w:rPr>
                <w:rFonts w:asciiTheme="majorBidi" w:hAnsiTheme="majorBidi" w:cstheme="majorBidi"/>
                <w:sz w:val="18"/>
                <w:szCs w:val="18"/>
              </w:rPr>
              <w:t>1488 (34.6%)</w:t>
            </w:r>
          </w:p>
        </w:tc>
      </w:tr>
      <w:tr w:rsidR="006B4967" w:rsidRPr="00C75C06" w14:paraId="73A3F300" w14:textId="77777777" w:rsidTr="00E90F90">
        <w:tc>
          <w:tcPr>
            <w:tcW w:w="2785" w:type="dxa"/>
            <w:gridSpan w:val="3"/>
            <w:shd w:val="clear" w:color="auto" w:fill="auto"/>
          </w:tcPr>
          <w:p w14:paraId="25D173B6" w14:textId="5BF2D1F4" w:rsidR="006B4967" w:rsidRPr="00C75C06" w:rsidRDefault="006B4967" w:rsidP="00845FBD">
            <w:pPr>
              <w:spacing w:after="0" w:line="276" w:lineRule="auto"/>
              <w:rPr>
                <w:rFonts w:asciiTheme="majorBidi" w:hAnsiTheme="majorBidi" w:cstheme="majorBidi"/>
                <w:sz w:val="18"/>
                <w:szCs w:val="18"/>
              </w:rPr>
            </w:pPr>
            <w:r w:rsidRPr="00C75C06">
              <w:rPr>
                <w:rFonts w:asciiTheme="majorBidi" w:hAnsiTheme="majorBidi" w:cstheme="majorBidi"/>
                <w:sz w:val="18"/>
                <w:szCs w:val="18"/>
              </w:rPr>
              <w:t>Antidote</w:t>
            </w:r>
            <w:r w:rsidR="00973DE1">
              <w:rPr>
                <w:rFonts w:ascii="Times New Roman" w:hAnsi="Times New Roman" w:cs="Times New Roman"/>
                <w:sz w:val="18"/>
                <w:szCs w:val="18"/>
              </w:rPr>
              <w:t xml:space="preserve"> </w:t>
            </w:r>
            <w:proofErr w:type="gramStart"/>
            <w:r w:rsidR="00973DE1">
              <w:rPr>
                <w:rFonts w:ascii="Times New Roman" w:hAnsi="Times New Roman" w:cs="Times New Roman"/>
                <w:sz w:val="18"/>
                <w:szCs w:val="18"/>
              </w:rPr>
              <w:t>N(</w:t>
            </w:r>
            <w:proofErr w:type="gramEnd"/>
            <w:r w:rsidR="00973DE1">
              <w:rPr>
                <w:rFonts w:ascii="Times New Roman" w:hAnsi="Times New Roman" w:cs="Times New Roman"/>
                <w:sz w:val="18"/>
                <w:szCs w:val="18"/>
              </w:rPr>
              <w:t>%)</w:t>
            </w:r>
          </w:p>
        </w:tc>
        <w:tc>
          <w:tcPr>
            <w:tcW w:w="540" w:type="dxa"/>
            <w:shd w:val="clear" w:color="auto" w:fill="auto"/>
          </w:tcPr>
          <w:p w14:paraId="6F50D1F9" w14:textId="77777777" w:rsidR="006B4967" w:rsidRPr="00C75C06" w:rsidRDefault="006B4967" w:rsidP="00845FBD">
            <w:pPr>
              <w:spacing w:after="0" w:line="276" w:lineRule="auto"/>
              <w:rPr>
                <w:rFonts w:asciiTheme="majorBidi" w:hAnsiTheme="majorBidi" w:cstheme="majorBidi"/>
                <w:sz w:val="18"/>
                <w:szCs w:val="18"/>
              </w:rPr>
            </w:pPr>
            <w:r w:rsidRPr="00C75C06">
              <w:rPr>
                <w:rFonts w:asciiTheme="majorBidi" w:hAnsiTheme="majorBidi" w:cstheme="majorBidi"/>
                <w:sz w:val="18"/>
                <w:szCs w:val="18"/>
              </w:rPr>
              <w:t>Yes</w:t>
            </w:r>
          </w:p>
        </w:tc>
        <w:tc>
          <w:tcPr>
            <w:tcW w:w="3060" w:type="dxa"/>
            <w:shd w:val="clear" w:color="auto" w:fill="auto"/>
          </w:tcPr>
          <w:p w14:paraId="0A943AE4" w14:textId="77777777" w:rsidR="006B4967" w:rsidRPr="00C75C06" w:rsidRDefault="006B4967" w:rsidP="00845FBD">
            <w:pPr>
              <w:spacing w:after="0" w:line="276" w:lineRule="auto"/>
              <w:rPr>
                <w:rFonts w:asciiTheme="majorBidi" w:hAnsiTheme="majorBidi" w:cstheme="majorBidi"/>
                <w:sz w:val="18"/>
                <w:szCs w:val="18"/>
              </w:rPr>
            </w:pPr>
            <w:r w:rsidRPr="00C75C06">
              <w:rPr>
                <w:rFonts w:asciiTheme="majorBidi" w:hAnsiTheme="majorBidi" w:cstheme="majorBidi"/>
                <w:sz w:val="18"/>
                <w:szCs w:val="18"/>
              </w:rPr>
              <w:t>1416 (33%)</w:t>
            </w:r>
          </w:p>
        </w:tc>
      </w:tr>
      <w:tr w:rsidR="00DC3BEA" w:rsidRPr="00C75C06" w14:paraId="4AC8DD63" w14:textId="77777777" w:rsidTr="00E90F90">
        <w:trPr>
          <w:trHeight w:val="158"/>
        </w:trPr>
        <w:tc>
          <w:tcPr>
            <w:tcW w:w="1707" w:type="dxa"/>
            <w:gridSpan w:val="2"/>
            <w:vMerge w:val="restart"/>
            <w:shd w:val="clear" w:color="auto" w:fill="auto"/>
          </w:tcPr>
          <w:p w14:paraId="30A17BAA" w14:textId="77777777" w:rsidR="00DC3BEA" w:rsidRPr="00C75C06" w:rsidRDefault="00DC3BEA" w:rsidP="00DC3BEA">
            <w:pPr>
              <w:spacing w:after="0" w:line="276" w:lineRule="auto"/>
              <w:rPr>
                <w:rFonts w:asciiTheme="majorBidi" w:hAnsiTheme="majorBidi" w:cstheme="majorBidi"/>
                <w:sz w:val="18"/>
                <w:szCs w:val="18"/>
              </w:rPr>
            </w:pPr>
            <w:r w:rsidRPr="00C75C06">
              <w:rPr>
                <w:rFonts w:asciiTheme="majorBidi" w:hAnsiTheme="majorBidi" w:cstheme="majorBidi"/>
                <w:sz w:val="18"/>
                <w:szCs w:val="18"/>
              </w:rPr>
              <w:t>Outcome</w:t>
            </w:r>
            <w:r>
              <w:rPr>
                <w:rFonts w:ascii="Times New Roman" w:hAnsi="Times New Roman" w:cs="Times New Roman"/>
                <w:sz w:val="18"/>
                <w:szCs w:val="18"/>
              </w:rPr>
              <w:t xml:space="preserve"> </w:t>
            </w:r>
            <w:proofErr w:type="gramStart"/>
            <w:r>
              <w:rPr>
                <w:rFonts w:ascii="Times New Roman" w:hAnsi="Times New Roman" w:cs="Times New Roman"/>
                <w:sz w:val="18"/>
                <w:szCs w:val="18"/>
              </w:rPr>
              <w:t>N(</w:t>
            </w:r>
            <w:proofErr w:type="gramEnd"/>
            <w:r>
              <w:rPr>
                <w:rFonts w:ascii="Times New Roman" w:hAnsi="Times New Roman" w:cs="Times New Roman"/>
                <w:sz w:val="18"/>
                <w:szCs w:val="18"/>
              </w:rPr>
              <w:t>%)</w:t>
            </w:r>
          </w:p>
        </w:tc>
        <w:tc>
          <w:tcPr>
            <w:tcW w:w="1078" w:type="dxa"/>
            <w:shd w:val="clear" w:color="auto" w:fill="auto"/>
          </w:tcPr>
          <w:p w14:paraId="73AE2D59" w14:textId="6F454620" w:rsidR="00DC3BEA" w:rsidRPr="00C75C06" w:rsidRDefault="00DC3BEA" w:rsidP="00DC3BEA">
            <w:pPr>
              <w:spacing w:after="0" w:line="276" w:lineRule="auto"/>
              <w:rPr>
                <w:rFonts w:asciiTheme="majorBidi" w:hAnsiTheme="majorBidi" w:cstheme="majorBidi"/>
                <w:sz w:val="18"/>
                <w:szCs w:val="18"/>
              </w:rPr>
            </w:pPr>
            <w:r w:rsidRPr="00C75C06">
              <w:rPr>
                <w:rFonts w:asciiTheme="majorBidi" w:hAnsiTheme="majorBidi" w:cstheme="majorBidi"/>
                <w:sz w:val="18"/>
                <w:szCs w:val="18"/>
              </w:rPr>
              <w:t>Mortality</w:t>
            </w:r>
          </w:p>
        </w:tc>
        <w:tc>
          <w:tcPr>
            <w:tcW w:w="540" w:type="dxa"/>
            <w:shd w:val="clear" w:color="auto" w:fill="auto"/>
          </w:tcPr>
          <w:p w14:paraId="7C0EB454" w14:textId="26796B2E" w:rsidR="00DC3BEA" w:rsidRPr="00C75C06" w:rsidRDefault="00E90F90" w:rsidP="00DC3BEA">
            <w:pPr>
              <w:spacing w:after="0" w:line="276" w:lineRule="auto"/>
              <w:rPr>
                <w:rFonts w:asciiTheme="majorBidi" w:hAnsiTheme="majorBidi" w:cstheme="majorBidi"/>
                <w:sz w:val="18"/>
                <w:szCs w:val="18"/>
              </w:rPr>
            </w:pPr>
            <w:r w:rsidRPr="00C75C06">
              <w:rPr>
                <w:rFonts w:asciiTheme="majorBidi" w:hAnsiTheme="majorBidi" w:cstheme="majorBidi"/>
                <w:sz w:val="18"/>
                <w:szCs w:val="18"/>
              </w:rPr>
              <w:t>Yes</w:t>
            </w:r>
          </w:p>
        </w:tc>
        <w:tc>
          <w:tcPr>
            <w:tcW w:w="3060" w:type="dxa"/>
            <w:shd w:val="clear" w:color="auto" w:fill="auto"/>
          </w:tcPr>
          <w:p w14:paraId="5B28E43D" w14:textId="77777777" w:rsidR="00DC3BEA" w:rsidRPr="00C75C06" w:rsidRDefault="00DC3BEA" w:rsidP="00DC3BEA">
            <w:pPr>
              <w:spacing w:after="0" w:line="276" w:lineRule="auto"/>
              <w:rPr>
                <w:rFonts w:asciiTheme="majorBidi" w:hAnsiTheme="majorBidi" w:cstheme="majorBidi"/>
                <w:sz w:val="18"/>
                <w:szCs w:val="18"/>
              </w:rPr>
            </w:pPr>
            <w:r w:rsidRPr="00C75C06">
              <w:rPr>
                <w:rFonts w:asciiTheme="majorBidi" w:hAnsiTheme="majorBidi" w:cstheme="majorBidi"/>
                <w:sz w:val="18"/>
                <w:szCs w:val="18"/>
              </w:rPr>
              <w:t>33 (0.8)</w:t>
            </w:r>
          </w:p>
        </w:tc>
      </w:tr>
      <w:tr w:rsidR="00DC3BEA" w:rsidRPr="00C75C06" w14:paraId="2A45A0C9" w14:textId="77777777" w:rsidTr="00E90F90">
        <w:trPr>
          <w:trHeight w:val="157"/>
        </w:trPr>
        <w:tc>
          <w:tcPr>
            <w:tcW w:w="1707" w:type="dxa"/>
            <w:gridSpan w:val="2"/>
            <w:vMerge/>
            <w:shd w:val="clear" w:color="auto" w:fill="auto"/>
          </w:tcPr>
          <w:p w14:paraId="1BAE6FCA" w14:textId="77777777" w:rsidR="00DC3BEA" w:rsidRPr="00C75C06" w:rsidRDefault="00DC3BEA" w:rsidP="00DC3BEA">
            <w:pPr>
              <w:widowControl w:val="0"/>
              <w:pBdr>
                <w:top w:val="nil"/>
                <w:left w:val="nil"/>
                <w:bottom w:val="nil"/>
                <w:right w:val="nil"/>
                <w:between w:val="nil"/>
              </w:pBdr>
              <w:spacing w:after="0" w:line="276" w:lineRule="auto"/>
              <w:rPr>
                <w:rFonts w:asciiTheme="majorBidi" w:hAnsiTheme="majorBidi" w:cstheme="majorBidi"/>
                <w:sz w:val="18"/>
                <w:szCs w:val="18"/>
              </w:rPr>
            </w:pPr>
          </w:p>
        </w:tc>
        <w:tc>
          <w:tcPr>
            <w:tcW w:w="1078" w:type="dxa"/>
            <w:shd w:val="clear" w:color="auto" w:fill="auto"/>
          </w:tcPr>
          <w:p w14:paraId="16E20804" w14:textId="4FA02EF6" w:rsidR="00DC3BEA" w:rsidRPr="00C75C06" w:rsidRDefault="00DC3BEA" w:rsidP="00DC3BEA">
            <w:pPr>
              <w:widowControl w:val="0"/>
              <w:pBdr>
                <w:top w:val="nil"/>
                <w:left w:val="nil"/>
                <w:bottom w:val="nil"/>
                <w:right w:val="nil"/>
                <w:between w:val="nil"/>
              </w:pBdr>
              <w:spacing w:after="0" w:line="276" w:lineRule="auto"/>
              <w:rPr>
                <w:rFonts w:asciiTheme="majorBidi" w:hAnsiTheme="majorBidi" w:cstheme="majorBidi"/>
                <w:sz w:val="18"/>
                <w:szCs w:val="18"/>
              </w:rPr>
            </w:pPr>
            <w:r w:rsidRPr="00C75C06">
              <w:rPr>
                <w:rFonts w:asciiTheme="majorBidi" w:hAnsiTheme="majorBidi" w:cstheme="majorBidi"/>
                <w:sz w:val="18"/>
                <w:szCs w:val="18"/>
              </w:rPr>
              <w:t>Recovery</w:t>
            </w:r>
          </w:p>
        </w:tc>
        <w:tc>
          <w:tcPr>
            <w:tcW w:w="540" w:type="dxa"/>
            <w:shd w:val="clear" w:color="auto" w:fill="auto"/>
          </w:tcPr>
          <w:p w14:paraId="785A4E40" w14:textId="1B1177F0" w:rsidR="00DC3BEA" w:rsidRPr="00C75C06" w:rsidRDefault="00E90F90" w:rsidP="00DC3BEA">
            <w:pPr>
              <w:spacing w:after="0" w:line="276" w:lineRule="auto"/>
              <w:rPr>
                <w:rFonts w:asciiTheme="majorBidi" w:hAnsiTheme="majorBidi" w:cstheme="majorBidi"/>
                <w:sz w:val="18"/>
                <w:szCs w:val="18"/>
              </w:rPr>
            </w:pPr>
            <w:r w:rsidRPr="00C75C06">
              <w:rPr>
                <w:rFonts w:asciiTheme="majorBidi" w:hAnsiTheme="majorBidi" w:cstheme="majorBidi"/>
                <w:sz w:val="18"/>
                <w:szCs w:val="18"/>
              </w:rPr>
              <w:t>Yes</w:t>
            </w:r>
          </w:p>
        </w:tc>
        <w:tc>
          <w:tcPr>
            <w:tcW w:w="3060" w:type="dxa"/>
            <w:shd w:val="clear" w:color="auto" w:fill="auto"/>
          </w:tcPr>
          <w:p w14:paraId="3B78F46C" w14:textId="77777777" w:rsidR="00DC3BEA" w:rsidRPr="00C75C06" w:rsidRDefault="00DC3BEA" w:rsidP="00DC3BEA">
            <w:pPr>
              <w:spacing w:after="0" w:line="276" w:lineRule="auto"/>
              <w:rPr>
                <w:rFonts w:asciiTheme="majorBidi" w:hAnsiTheme="majorBidi" w:cstheme="majorBidi"/>
                <w:sz w:val="18"/>
                <w:szCs w:val="18"/>
              </w:rPr>
            </w:pPr>
            <w:r w:rsidRPr="00C75C06">
              <w:rPr>
                <w:rFonts w:asciiTheme="majorBidi" w:hAnsiTheme="majorBidi" w:cstheme="majorBidi"/>
                <w:sz w:val="18"/>
                <w:szCs w:val="18"/>
              </w:rPr>
              <w:t>3821 (89.0%)</w:t>
            </w:r>
          </w:p>
        </w:tc>
      </w:tr>
    </w:tbl>
    <w:p w14:paraId="4C3618C9" w14:textId="77777777" w:rsidR="006B4967" w:rsidRDefault="006B4967" w:rsidP="006B4967">
      <w:pPr>
        <w:spacing w:line="276" w:lineRule="auto"/>
        <w:jc w:val="mediumKashida"/>
        <w:rPr>
          <w:rFonts w:ascii="Times New Roman" w:hAnsi="Times New Roman" w:cs="Times New Roman"/>
          <w:sz w:val="36"/>
          <w:szCs w:val="36"/>
        </w:rPr>
      </w:pPr>
    </w:p>
    <w:p w14:paraId="5261A1B9" w14:textId="77777777" w:rsidR="006B4967" w:rsidRDefault="006B4967" w:rsidP="006B4967">
      <w:pPr>
        <w:spacing w:line="276" w:lineRule="auto"/>
        <w:jc w:val="mediumKashida"/>
        <w:rPr>
          <w:rFonts w:ascii="Times New Roman" w:hAnsi="Times New Roman" w:cs="Times New Roman"/>
          <w:sz w:val="36"/>
          <w:szCs w:val="36"/>
        </w:rPr>
      </w:pPr>
    </w:p>
    <w:p w14:paraId="1B9B01C7" w14:textId="77777777" w:rsidR="004E1234" w:rsidRDefault="004E1234" w:rsidP="006B4967">
      <w:pPr>
        <w:pBdr>
          <w:top w:val="nil"/>
          <w:left w:val="nil"/>
          <w:bottom w:val="nil"/>
          <w:right w:val="nil"/>
          <w:between w:val="nil"/>
        </w:pBdr>
        <w:spacing w:before="280" w:after="280" w:line="276" w:lineRule="auto"/>
        <w:jc w:val="mediumKashida"/>
        <w:rPr>
          <w:rFonts w:ascii="Times New Roman" w:eastAsia="Times New Roman" w:hAnsi="Times New Roman" w:cs="Times New Roman"/>
          <w:color w:val="000000"/>
          <w:sz w:val="24"/>
          <w:szCs w:val="24"/>
        </w:rPr>
      </w:pPr>
    </w:p>
    <w:p w14:paraId="249FF5CD" w14:textId="77777777" w:rsidR="004E1234" w:rsidRDefault="004E1234" w:rsidP="006B4967">
      <w:pPr>
        <w:pBdr>
          <w:top w:val="nil"/>
          <w:left w:val="nil"/>
          <w:bottom w:val="nil"/>
          <w:right w:val="nil"/>
          <w:between w:val="nil"/>
        </w:pBdr>
        <w:spacing w:before="280" w:after="280" w:line="276" w:lineRule="auto"/>
        <w:jc w:val="mediumKashida"/>
        <w:rPr>
          <w:rFonts w:ascii="Times New Roman" w:eastAsia="Times New Roman" w:hAnsi="Times New Roman" w:cs="Times New Roman"/>
          <w:color w:val="000000"/>
          <w:sz w:val="24"/>
          <w:szCs w:val="24"/>
        </w:rPr>
      </w:pPr>
    </w:p>
    <w:p w14:paraId="27A59064" w14:textId="77777777" w:rsidR="004E1234" w:rsidRDefault="004E1234" w:rsidP="006B4967">
      <w:pPr>
        <w:pBdr>
          <w:top w:val="nil"/>
          <w:left w:val="nil"/>
          <w:bottom w:val="nil"/>
          <w:right w:val="nil"/>
          <w:between w:val="nil"/>
        </w:pBdr>
        <w:spacing w:before="280" w:after="280" w:line="276" w:lineRule="auto"/>
        <w:jc w:val="mediumKashida"/>
        <w:rPr>
          <w:rFonts w:ascii="Times New Roman" w:eastAsia="Times New Roman" w:hAnsi="Times New Roman" w:cs="Times New Roman"/>
          <w:color w:val="000000"/>
          <w:sz w:val="24"/>
          <w:szCs w:val="24"/>
        </w:rPr>
      </w:pPr>
    </w:p>
    <w:p w14:paraId="15A11AC8" w14:textId="77777777" w:rsidR="004E1234" w:rsidRPr="006B4967" w:rsidRDefault="004E1234" w:rsidP="006B4967">
      <w:pPr>
        <w:pBdr>
          <w:top w:val="nil"/>
          <w:left w:val="nil"/>
          <w:bottom w:val="nil"/>
          <w:right w:val="nil"/>
          <w:between w:val="nil"/>
        </w:pBdr>
        <w:spacing w:before="280" w:after="280" w:line="276" w:lineRule="auto"/>
        <w:jc w:val="mediumKashida"/>
        <w:rPr>
          <w:rFonts w:ascii="Times New Roman" w:eastAsia="Times New Roman" w:hAnsi="Times New Roman" w:cs="Times New Roman"/>
          <w:color w:val="000000"/>
          <w:sz w:val="24"/>
          <w:szCs w:val="24"/>
        </w:rPr>
      </w:pPr>
    </w:p>
    <w:p w14:paraId="330D2D98" w14:textId="77777777" w:rsidR="004E1234" w:rsidRDefault="004E1234" w:rsidP="0030050F">
      <w:pPr>
        <w:spacing w:line="276" w:lineRule="auto"/>
        <w:jc w:val="mediumKashida"/>
        <w:rPr>
          <w:rFonts w:ascii="Times New Roman" w:hAnsi="Times New Roman" w:cs="Times New Roman"/>
          <w:b/>
          <w:sz w:val="28"/>
          <w:szCs w:val="28"/>
        </w:rPr>
      </w:pPr>
    </w:p>
    <w:p w14:paraId="4E2CE227" w14:textId="77777777" w:rsidR="00F67A76" w:rsidRDefault="00F67A76" w:rsidP="0030050F">
      <w:pPr>
        <w:spacing w:line="276" w:lineRule="auto"/>
        <w:jc w:val="mediumKashida"/>
        <w:rPr>
          <w:rFonts w:ascii="Times New Roman" w:hAnsi="Times New Roman" w:cs="Times New Roman"/>
          <w:b/>
          <w:sz w:val="28"/>
          <w:szCs w:val="28"/>
        </w:rPr>
      </w:pPr>
    </w:p>
    <w:p w14:paraId="2AECC8B6" w14:textId="77777777" w:rsidR="00F67A76" w:rsidRDefault="00F67A76" w:rsidP="0030050F">
      <w:pPr>
        <w:spacing w:line="276" w:lineRule="auto"/>
        <w:jc w:val="mediumKashida"/>
        <w:rPr>
          <w:rFonts w:ascii="Times New Roman" w:hAnsi="Times New Roman" w:cs="Times New Roman"/>
          <w:b/>
          <w:sz w:val="28"/>
          <w:szCs w:val="28"/>
        </w:rPr>
      </w:pPr>
    </w:p>
    <w:p w14:paraId="58DCC016" w14:textId="77777777" w:rsidR="00F67A76" w:rsidRDefault="00F67A76" w:rsidP="0030050F">
      <w:pPr>
        <w:spacing w:line="276" w:lineRule="auto"/>
        <w:jc w:val="mediumKashida"/>
        <w:rPr>
          <w:rFonts w:ascii="Times New Roman" w:hAnsi="Times New Roman" w:cs="Times New Roman"/>
          <w:b/>
          <w:sz w:val="28"/>
          <w:szCs w:val="28"/>
        </w:rPr>
      </w:pPr>
    </w:p>
    <w:p w14:paraId="27C20142" w14:textId="77777777" w:rsidR="00F67A76" w:rsidRDefault="00F67A76" w:rsidP="0030050F">
      <w:pPr>
        <w:spacing w:line="276" w:lineRule="auto"/>
        <w:jc w:val="mediumKashida"/>
        <w:rPr>
          <w:rFonts w:ascii="Times New Roman" w:hAnsi="Times New Roman" w:cs="Times New Roman"/>
          <w:b/>
          <w:sz w:val="28"/>
          <w:szCs w:val="28"/>
        </w:rPr>
      </w:pPr>
    </w:p>
    <w:p w14:paraId="78ED7DF0" w14:textId="77777777" w:rsidR="00973DE1" w:rsidRDefault="00973DE1" w:rsidP="0030050F">
      <w:pPr>
        <w:spacing w:line="276" w:lineRule="auto"/>
        <w:jc w:val="mediumKashida"/>
        <w:rPr>
          <w:rFonts w:ascii="Times New Roman" w:hAnsi="Times New Roman" w:cs="Times New Roman"/>
          <w:b/>
          <w:sz w:val="28"/>
          <w:szCs w:val="28"/>
        </w:rPr>
      </w:pPr>
    </w:p>
    <w:p w14:paraId="72CBB199" w14:textId="77777777" w:rsidR="00AB514B" w:rsidRDefault="00AB514B" w:rsidP="0030050F">
      <w:pPr>
        <w:spacing w:line="276" w:lineRule="auto"/>
        <w:jc w:val="mediumKashida"/>
        <w:rPr>
          <w:rFonts w:ascii="Times New Roman" w:hAnsi="Times New Roman" w:cs="Times New Roman"/>
          <w:b/>
          <w:sz w:val="28"/>
          <w:szCs w:val="28"/>
        </w:rPr>
      </w:pPr>
    </w:p>
    <w:p w14:paraId="5C421F2E" w14:textId="268C8C42" w:rsidR="00015909" w:rsidRPr="0030050F" w:rsidRDefault="00BC64CF" w:rsidP="0030050F">
      <w:pPr>
        <w:spacing w:line="276" w:lineRule="auto"/>
        <w:jc w:val="mediumKashida"/>
        <w:rPr>
          <w:rFonts w:ascii="Times New Roman" w:hAnsi="Times New Roman" w:cs="Times New Roman"/>
          <w:b/>
          <w:sz w:val="28"/>
          <w:szCs w:val="28"/>
        </w:rPr>
      </w:pPr>
      <w:r w:rsidRPr="0030050F">
        <w:rPr>
          <w:rFonts w:ascii="Times New Roman" w:hAnsi="Times New Roman" w:cs="Times New Roman"/>
          <w:b/>
          <w:sz w:val="28"/>
          <w:szCs w:val="28"/>
        </w:rPr>
        <w:t xml:space="preserve">Discussion </w:t>
      </w:r>
    </w:p>
    <w:p w14:paraId="6FB319C0" w14:textId="495A3104" w:rsidR="00015909" w:rsidRPr="0030050F" w:rsidRDefault="00BC64CF" w:rsidP="00F8464B">
      <w:pPr>
        <w:spacing w:line="276" w:lineRule="auto"/>
        <w:jc w:val="mediumKashida"/>
        <w:rPr>
          <w:rFonts w:ascii="Times New Roman" w:hAnsi="Times New Roman" w:cs="Times New Roman"/>
          <w:sz w:val="24"/>
          <w:szCs w:val="24"/>
        </w:rPr>
      </w:pPr>
      <w:r w:rsidRPr="0030050F">
        <w:rPr>
          <w:rFonts w:ascii="Times New Roman" w:hAnsi="Times New Roman" w:cs="Times New Roman"/>
          <w:sz w:val="24"/>
          <w:szCs w:val="24"/>
        </w:rPr>
        <w:t>It is estimated that poisoning from various substances causes more than one million illnesses each year</w:t>
      </w:r>
      <w:r w:rsidR="004A433D">
        <w:rPr>
          <w:rFonts w:ascii="Times New Roman" w:hAnsi="Times New Roman" w:cs="Times New Roman"/>
          <w:sz w:val="24"/>
          <w:szCs w:val="24"/>
        </w:rPr>
        <w:t xml:space="preserve"> </w:t>
      </w:r>
      <w:r w:rsidR="004A433D">
        <w:rPr>
          <w:rFonts w:ascii="Times New Roman" w:hAnsi="Times New Roman" w:cs="Times New Roman"/>
          <w:sz w:val="24"/>
          <w:szCs w:val="24"/>
        </w:rPr>
        <w:fldChar w:fldCharType="begin"/>
      </w:r>
      <w:r w:rsidR="00F8464B">
        <w:rPr>
          <w:rFonts w:ascii="Times New Roman" w:hAnsi="Times New Roman" w:cs="Times New Roman"/>
          <w:sz w:val="24"/>
          <w:szCs w:val="24"/>
        </w:rPr>
        <w:instrText xml:space="preserve"> ADDIN EN.CITE &lt;EndNote&gt;&lt;Cite&gt;&lt;Author&gt;Shadnia&lt;/Author&gt;&lt;Year&gt;2007&lt;/Year&gt;&lt;RecNum&gt;24&lt;/RecNum&gt;&lt;DisplayText&gt;(21)&lt;/DisplayText&gt;&lt;record&gt;&lt;rec-number&gt;24&lt;/rec-number&gt;&lt;foreign-keys&gt;&lt;key app="EN" db-id="0xxesrt95taav7ezxdkx2drjzf9aeevp0dtd" timestamp="1745991460"&gt;24&lt;/key&gt;&lt;/foreign-keys&gt;&lt;ref-type name="Journal Article"&gt;17&lt;/ref-type&gt;&lt;contributors&gt;&lt;authors&gt;&lt;author&gt;Shadnia, Shahin&lt;/author&gt;&lt;author&gt;Esmaily, Hadi&lt;/author&gt;&lt;author&gt;Sasanian, Ghazal&lt;/author&gt;&lt;author&gt;Pajoumand, Abdolkarim&lt;/author&gt;&lt;author&gt;Hassanian-Moghaddam, Hosein&lt;/author&gt;&lt;author&gt;Abdollahi, Mohammad&lt;/author&gt;&lt;/authors&gt;&lt;/contributors&gt;&lt;titles&gt;&lt;title&gt;Pattern of acute poisoning in Tehran-Iran in 2003&lt;/title&gt;&lt;secondary-title&gt;Human &amp;amp; experimental toxicology&lt;/secondary-title&gt;&lt;/titles&gt;&lt;periodical&gt;&lt;full-title&gt;Human &amp;amp; experimental toxicology&lt;/full-title&gt;&lt;/periodical&gt;&lt;pages&gt;753-756&lt;/pages&gt;&lt;volume&gt;26&lt;/volume&gt;&lt;number&gt;9&lt;/number&gt;&lt;dates&gt;&lt;year&gt;2007&lt;/year&gt;&lt;/dates&gt;&lt;isbn&gt;0960-3271&lt;/isbn&gt;&lt;urls&gt;&lt;/urls&gt;&lt;/record&gt;&lt;/Cite&gt;&lt;/EndNote&gt;</w:instrText>
      </w:r>
      <w:r w:rsidR="004A433D">
        <w:rPr>
          <w:rFonts w:ascii="Times New Roman" w:hAnsi="Times New Roman" w:cs="Times New Roman"/>
          <w:sz w:val="24"/>
          <w:szCs w:val="24"/>
        </w:rPr>
        <w:fldChar w:fldCharType="separate"/>
      </w:r>
      <w:r w:rsidR="00F8464B">
        <w:rPr>
          <w:rFonts w:ascii="Times New Roman" w:hAnsi="Times New Roman" w:cs="Times New Roman"/>
          <w:noProof/>
          <w:sz w:val="24"/>
          <w:szCs w:val="24"/>
        </w:rPr>
        <w:t>(21)</w:t>
      </w:r>
      <w:r w:rsidR="004A433D">
        <w:rPr>
          <w:rFonts w:ascii="Times New Roman" w:hAnsi="Times New Roman" w:cs="Times New Roman"/>
          <w:sz w:val="24"/>
          <w:szCs w:val="24"/>
        </w:rPr>
        <w:fldChar w:fldCharType="end"/>
      </w:r>
      <w:r w:rsidR="003B0410">
        <w:rPr>
          <w:rFonts w:ascii="Times New Roman" w:hAnsi="Times New Roman" w:cs="Times New Roman"/>
          <w:sz w:val="24"/>
          <w:szCs w:val="24"/>
        </w:rPr>
        <w:t>.</w:t>
      </w:r>
      <w:r w:rsidRPr="0030050F">
        <w:rPr>
          <w:rFonts w:ascii="Times New Roman" w:hAnsi="Times New Roman" w:cs="Times New Roman"/>
          <w:sz w:val="24"/>
          <w:szCs w:val="24"/>
        </w:rPr>
        <w:t xml:space="preserve"> </w:t>
      </w:r>
      <w:r w:rsidR="009711CC">
        <w:rPr>
          <w:rFonts w:ascii="Times New Roman" w:hAnsi="Times New Roman" w:cs="Times New Roman"/>
          <w:sz w:val="24"/>
          <w:szCs w:val="24"/>
        </w:rPr>
        <w:t xml:space="preserve">In a study by </w:t>
      </w:r>
      <w:r w:rsidR="004A433D">
        <w:rPr>
          <w:rFonts w:ascii="Times New Roman" w:hAnsi="Times New Roman" w:cs="Times New Roman"/>
          <w:sz w:val="24"/>
          <w:szCs w:val="24"/>
        </w:rPr>
        <w:t>Alinejad</w:t>
      </w:r>
      <w:r w:rsidR="009711CC">
        <w:rPr>
          <w:rFonts w:ascii="Times New Roman" w:hAnsi="Times New Roman" w:cs="Times New Roman"/>
          <w:sz w:val="24"/>
          <w:szCs w:val="24"/>
        </w:rPr>
        <w:t xml:space="preserve"> Et al., a</w:t>
      </w:r>
      <w:r w:rsidRPr="0030050F">
        <w:rPr>
          <w:rFonts w:ascii="Times New Roman" w:hAnsi="Times New Roman" w:cs="Times New Roman"/>
          <w:sz w:val="24"/>
          <w:szCs w:val="24"/>
        </w:rPr>
        <w:t xml:space="preserve">cute poisoning by </w:t>
      </w:r>
      <w:r w:rsidR="00192054" w:rsidRPr="0030050F">
        <w:rPr>
          <w:rFonts w:ascii="Times New Roman" w:hAnsi="Times New Roman" w:cs="Times New Roman"/>
          <w:sz w:val="24"/>
          <w:szCs w:val="24"/>
        </w:rPr>
        <w:t xml:space="preserve">substances </w:t>
      </w:r>
      <w:r w:rsidR="009711CC">
        <w:rPr>
          <w:rFonts w:ascii="Times New Roman" w:hAnsi="Times New Roman" w:cs="Times New Roman"/>
          <w:sz w:val="24"/>
          <w:szCs w:val="24"/>
        </w:rPr>
        <w:t>was</w:t>
      </w:r>
      <w:r w:rsidR="009711CC" w:rsidRPr="0030050F">
        <w:rPr>
          <w:rFonts w:ascii="Times New Roman" w:hAnsi="Times New Roman" w:cs="Times New Roman"/>
          <w:sz w:val="24"/>
          <w:szCs w:val="24"/>
        </w:rPr>
        <w:t xml:space="preserve"> </w:t>
      </w:r>
      <w:r w:rsidRPr="0030050F">
        <w:rPr>
          <w:rFonts w:ascii="Times New Roman" w:hAnsi="Times New Roman" w:cs="Times New Roman"/>
          <w:sz w:val="24"/>
          <w:szCs w:val="24"/>
        </w:rPr>
        <w:t xml:space="preserve">the third lethal cause of suicide </w:t>
      </w:r>
      <w:r w:rsidR="004A433D">
        <w:rPr>
          <w:rFonts w:ascii="Times New Roman" w:hAnsi="Times New Roman" w:cs="Times New Roman"/>
          <w:sz w:val="24"/>
          <w:szCs w:val="24"/>
        </w:rPr>
        <w:fldChar w:fldCharType="begin"/>
      </w:r>
      <w:r w:rsidR="004A433D">
        <w:rPr>
          <w:rFonts w:ascii="Times New Roman" w:hAnsi="Times New Roman" w:cs="Times New Roman"/>
          <w:sz w:val="24"/>
          <w:szCs w:val="24"/>
        </w:rPr>
        <w:instrText xml:space="preserve"> ADDIN EN.CITE &lt;EndNote&gt;&lt;Cite&gt;&lt;Author&gt;Alinejad&lt;/Author&gt;&lt;Year&gt;2017&lt;/Year&gt;&lt;RecNum&gt;4&lt;/RecNum&gt;&lt;DisplayText&gt;(4)&lt;/DisplayText&gt;&lt;record&gt;&lt;rec-number&gt;4&lt;/rec-number&gt;&lt;foreign-keys&gt;&lt;key app="EN" db-id="0xxesrt95taav7ezxdkx2drjzf9aeevp0dtd" timestamp="1745989460"&gt;4&lt;/key&gt;&lt;/foreign-keys&gt;&lt;ref-type name="Journal Article"&gt;17&lt;/ref-type&gt;&lt;contributors&gt;&lt;authors&gt;&lt;author&gt;Alinejad, Samira&lt;/author&gt;&lt;author&gt;Zamani, Nasim&lt;/author&gt;&lt;author&gt;Abdollahi, Mohammad&lt;/author&gt;&lt;author&gt;Mehrpour, Omid&lt;/author&gt;&lt;/authors&gt;&lt;/contributors&gt;&lt;titles&gt;&lt;title&gt;A narrative review of acute adult poisoning in Iran&lt;/title&gt;&lt;secondary-title&gt;Iranian journal of medical sciences&lt;/secondary-title&gt;&lt;/titles&gt;&lt;periodical&gt;&lt;full-title&gt;Iranian journal of medical sciences&lt;/full-title&gt;&lt;/periodical&gt;&lt;pages&gt;327&lt;/pages&gt;&lt;volume&gt;42&lt;/volume&gt;&lt;number&gt;4&lt;/number&gt;&lt;dates&gt;&lt;year&gt;2017&lt;/year&gt;&lt;/dates&gt;&lt;urls&gt;&lt;/urls&gt;&lt;/record&gt;&lt;/Cite&gt;&lt;/EndNote&gt;</w:instrText>
      </w:r>
      <w:r w:rsidR="004A433D">
        <w:rPr>
          <w:rFonts w:ascii="Times New Roman" w:hAnsi="Times New Roman" w:cs="Times New Roman"/>
          <w:sz w:val="24"/>
          <w:szCs w:val="24"/>
        </w:rPr>
        <w:fldChar w:fldCharType="separate"/>
      </w:r>
      <w:r w:rsidR="004A433D">
        <w:rPr>
          <w:rFonts w:ascii="Times New Roman" w:hAnsi="Times New Roman" w:cs="Times New Roman"/>
          <w:noProof/>
          <w:sz w:val="24"/>
          <w:szCs w:val="24"/>
        </w:rPr>
        <w:t>(4)</w:t>
      </w:r>
      <w:r w:rsidR="004A433D">
        <w:rPr>
          <w:rFonts w:ascii="Times New Roman" w:hAnsi="Times New Roman" w:cs="Times New Roman"/>
          <w:sz w:val="24"/>
          <w:szCs w:val="24"/>
        </w:rPr>
        <w:fldChar w:fldCharType="end"/>
      </w:r>
      <w:r w:rsidRPr="0030050F">
        <w:rPr>
          <w:rFonts w:ascii="Times New Roman" w:hAnsi="Times New Roman" w:cs="Times New Roman"/>
          <w:sz w:val="24"/>
          <w:szCs w:val="24"/>
        </w:rPr>
        <w:t>. Every year, almost 30,000 poisonings occur in Tehran, resulting in nearly 12,000 admissions to toxicology wards, 1,200 admissions to toxicology ICUs, and a minimum of 120 deaths</w:t>
      </w:r>
      <w:r w:rsidR="003B0410" w:rsidRPr="0030050F">
        <w:rPr>
          <w:rFonts w:ascii="Times New Roman" w:hAnsi="Times New Roman" w:cs="Times New Roman"/>
          <w:sz w:val="24"/>
          <w:szCs w:val="24"/>
        </w:rPr>
        <w:t xml:space="preserve"> </w:t>
      </w:r>
      <w:r w:rsidR="004A433D">
        <w:rPr>
          <w:rFonts w:ascii="Times New Roman" w:hAnsi="Times New Roman" w:cs="Times New Roman"/>
          <w:sz w:val="24"/>
          <w:szCs w:val="24"/>
        </w:rPr>
        <w:fldChar w:fldCharType="begin"/>
      </w:r>
      <w:r w:rsidR="004A433D">
        <w:rPr>
          <w:rFonts w:ascii="Times New Roman" w:hAnsi="Times New Roman" w:cs="Times New Roman"/>
          <w:sz w:val="24"/>
          <w:szCs w:val="24"/>
        </w:rPr>
        <w:instrText xml:space="preserve"> ADDIN EN.CITE &lt;EndNote&gt;&lt;Cite&gt;&lt;Author&gt;Alinejad&lt;/Author&gt;&lt;Year&gt;2017&lt;/Year&gt;&lt;RecNum&gt;4&lt;/RecNum&gt;&lt;DisplayText&gt;(4)&lt;/DisplayText&gt;&lt;record&gt;&lt;rec-number&gt;4&lt;/rec-number&gt;&lt;foreign-keys&gt;&lt;key app="EN" db-id="0xxesrt95taav7ezxdkx2drjzf9aeevp0dtd" timestamp="1745989460"&gt;4&lt;/key&gt;&lt;/foreign-keys&gt;&lt;ref-type name="Journal Article"&gt;17&lt;/ref-type&gt;&lt;contributors&gt;&lt;authors&gt;&lt;author&gt;Alinejad, Samira&lt;/author&gt;&lt;author&gt;Zamani, Nasim&lt;/author&gt;&lt;author&gt;Abdollahi, Mohammad&lt;/author&gt;&lt;author&gt;Mehrpour, Omid&lt;/author&gt;&lt;/authors&gt;&lt;/contributors&gt;&lt;titles&gt;&lt;title&gt;A narrative review of acute adult poisoning in Iran&lt;/title&gt;&lt;secondary-title&gt;Iranian journal of medical sciences&lt;/secondary-title&gt;&lt;/titles&gt;&lt;periodical&gt;&lt;full-title&gt;Iranian journal of medical sciences&lt;/full-title&gt;&lt;/periodical&gt;&lt;pages&gt;327&lt;/pages&gt;&lt;volume&gt;42&lt;/volume&gt;&lt;number&gt;4&lt;/number&gt;&lt;dates&gt;&lt;year&gt;2017&lt;/year&gt;&lt;/dates&gt;&lt;urls&gt;&lt;/urls&gt;&lt;/record&gt;&lt;/Cite&gt;&lt;/EndNote&gt;</w:instrText>
      </w:r>
      <w:r w:rsidR="004A433D">
        <w:rPr>
          <w:rFonts w:ascii="Times New Roman" w:hAnsi="Times New Roman" w:cs="Times New Roman"/>
          <w:sz w:val="24"/>
          <w:szCs w:val="24"/>
        </w:rPr>
        <w:fldChar w:fldCharType="separate"/>
      </w:r>
      <w:r w:rsidR="004A433D">
        <w:rPr>
          <w:rFonts w:ascii="Times New Roman" w:hAnsi="Times New Roman" w:cs="Times New Roman"/>
          <w:noProof/>
          <w:sz w:val="24"/>
          <w:szCs w:val="24"/>
        </w:rPr>
        <w:t>(4)</w:t>
      </w:r>
      <w:r w:rsidR="004A433D">
        <w:rPr>
          <w:rFonts w:ascii="Times New Roman" w:hAnsi="Times New Roman" w:cs="Times New Roman"/>
          <w:sz w:val="24"/>
          <w:szCs w:val="24"/>
        </w:rPr>
        <w:fldChar w:fldCharType="end"/>
      </w:r>
      <w:r w:rsidR="003B0410" w:rsidRPr="0030050F">
        <w:rPr>
          <w:rFonts w:ascii="Times New Roman" w:hAnsi="Times New Roman" w:cs="Times New Roman"/>
          <w:sz w:val="24"/>
          <w:szCs w:val="24"/>
        </w:rPr>
        <w:t>.</w:t>
      </w:r>
      <w:r w:rsidRPr="0030050F">
        <w:rPr>
          <w:rFonts w:ascii="Times New Roman" w:hAnsi="Times New Roman" w:cs="Times New Roman"/>
          <w:sz w:val="24"/>
          <w:szCs w:val="24"/>
        </w:rPr>
        <w:t xml:space="preserve">  Poisoning rates vary among nations and can be attributed to variables such as lifestyle, </w:t>
      </w:r>
      <w:r w:rsidRPr="0030050F">
        <w:rPr>
          <w:rFonts w:ascii="Times New Roman" w:hAnsi="Times New Roman" w:cs="Times New Roman"/>
          <w:sz w:val="24"/>
          <w:szCs w:val="24"/>
        </w:rPr>
        <w:lastRenderedPageBreak/>
        <w:t>socioeconomic level, cultural views, and easy availability of harmful substances like pesticides and medications</w:t>
      </w:r>
      <w:r w:rsidR="004A433D">
        <w:rPr>
          <w:rFonts w:ascii="Times New Roman" w:hAnsi="Times New Roman" w:cs="Times New Roman"/>
          <w:sz w:val="24"/>
          <w:szCs w:val="24"/>
        </w:rPr>
        <w:t xml:space="preserve"> </w:t>
      </w:r>
      <w:r w:rsidR="004A433D">
        <w:rPr>
          <w:rFonts w:ascii="Times New Roman" w:hAnsi="Times New Roman" w:cs="Times New Roman"/>
          <w:sz w:val="24"/>
          <w:szCs w:val="24"/>
        </w:rPr>
        <w:fldChar w:fldCharType="begin"/>
      </w:r>
      <w:r w:rsidR="00F8464B">
        <w:rPr>
          <w:rFonts w:ascii="Times New Roman" w:hAnsi="Times New Roman" w:cs="Times New Roman"/>
          <w:sz w:val="24"/>
          <w:szCs w:val="24"/>
        </w:rPr>
        <w:instrText xml:space="preserve"> ADDIN EN.CITE &lt;EndNote&gt;&lt;Cite&gt;&lt;Author&gt;Eizadi-Mood&lt;/Author&gt;&lt;Year&gt;2023&lt;/Year&gt;&lt;RecNum&gt;25&lt;/RecNum&gt;&lt;DisplayText&gt;(22)&lt;/DisplayText&gt;&lt;record&gt;&lt;rec-number&gt;25&lt;/rec-number&gt;&lt;foreign-keys&gt;&lt;key app="EN" db-id="0xxesrt95taav7ezxdkx2drjzf9aeevp0dtd" timestamp="1745991601"&gt;25&lt;/key&gt;&lt;/foreign-keys&gt;&lt;ref-type name="Journal Article"&gt;17&lt;/ref-type&gt;&lt;contributors&gt;&lt;authors&gt;&lt;author&gt;Eizadi-Mood, Nastaran&lt;/author&gt;&lt;author&gt;Mahvari, Razieh&lt;/author&gt;&lt;author&gt;Akafzadeh Savari, Mahsa&lt;/author&gt;&lt;author&gt;Mohammadbeigi, Ehsan&lt;/author&gt;&lt;author&gt;Feizi, Awat&lt;/author&gt;&lt;author&gt;Mirmoghtadaei, Parisa&lt;/author&gt;&lt;author&gt;Sami, Ramin&lt;/author&gt;&lt;author&gt;Meamar, Rokhsareh&lt;/author&gt;&lt;/authors&gt;&lt;/contributors&gt;&lt;titles&gt;&lt;title&gt;Acute pesticide poisoning in the central part of Iran: A 4-year cross-sectional study&lt;/title&gt;&lt;secondary-title&gt;SAGE open medicine&lt;/secondary-title&gt;&lt;/titles&gt;&lt;periodical&gt;&lt;full-title&gt;SAGE open medicine&lt;/full-title&gt;&lt;/periodical&gt;&lt;pages&gt;20503121221147352&lt;/pages&gt;&lt;volume&gt;11&lt;/volume&gt;&lt;dates&gt;&lt;year&gt;2023&lt;/year&gt;&lt;/dates&gt;&lt;isbn&gt;2050-3121&lt;/isbn&gt;&lt;urls&gt;&lt;/urls&gt;&lt;/record&gt;&lt;/Cite&gt;&lt;/EndNote&gt;</w:instrText>
      </w:r>
      <w:r w:rsidR="004A433D">
        <w:rPr>
          <w:rFonts w:ascii="Times New Roman" w:hAnsi="Times New Roman" w:cs="Times New Roman"/>
          <w:sz w:val="24"/>
          <w:szCs w:val="24"/>
        </w:rPr>
        <w:fldChar w:fldCharType="separate"/>
      </w:r>
      <w:r w:rsidR="00F8464B">
        <w:rPr>
          <w:rFonts w:ascii="Times New Roman" w:hAnsi="Times New Roman" w:cs="Times New Roman"/>
          <w:noProof/>
          <w:sz w:val="24"/>
          <w:szCs w:val="24"/>
        </w:rPr>
        <w:t>(22)</w:t>
      </w:r>
      <w:r w:rsidR="004A433D">
        <w:rPr>
          <w:rFonts w:ascii="Times New Roman" w:hAnsi="Times New Roman" w:cs="Times New Roman"/>
          <w:sz w:val="24"/>
          <w:szCs w:val="24"/>
        </w:rPr>
        <w:fldChar w:fldCharType="end"/>
      </w:r>
      <w:r w:rsidR="0089392B" w:rsidRPr="004A433D">
        <w:rPr>
          <w:rFonts w:ascii="Times New Roman" w:hAnsi="Times New Roman" w:cs="Times New Roman"/>
          <w:sz w:val="24"/>
          <w:szCs w:val="24"/>
        </w:rPr>
        <w:t>affecting both developed and developing countr</w:t>
      </w:r>
      <w:r w:rsidR="00114A2D" w:rsidRPr="004A433D">
        <w:rPr>
          <w:rFonts w:ascii="Times New Roman" w:hAnsi="Times New Roman" w:cs="Times New Roman"/>
          <w:sz w:val="24"/>
          <w:szCs w:val="24"/>
        </w:rPr>
        <w:t>ies</w:t>
      </w:r>
      <w:r w:rsidR="003B0410" w:rsidRPr="004A433D">
        <w:rPr>
          <w:rFonts w:ascii="Times New Roman" w:hAnsi="Times New Roman" w:cs="Times New Roman"/>
          <w:sz w:val="24"/>
          <w:szCs w:val="24"/>
        </w:rPr>
        <w:t>.</w:t>
      </w:r>
      <w:r w:rsidR="0089392B" w:rsidRPr="004A433D">
        <w:rPr>
          <w:rFonts w:ascii="Times New Roman" w:hAnsi="Times New Roman" w:cs="Times New Roman"/>
          <w:sz w:val="24"/>
          <w:szCs w:val="24"/>
        </w:rPr>
        <w:t xml:space="preserve"> Iran is no exception</w:t>
      </w:r>
      <w:r w:rsidR="004A433D" w:rsidRPr="004A433D">
        <w:rPr>
          <w:rFonts w:ascii="Times New Roman" w:hAnsi="Times New Roman" w:cs="Times New Roman"/>
          <w:sz w:val="24"/>
          <w:szCs w:val="24"/>
        </w:rPr>
        <w:t xml:space="preserve"> </w:t>
      </w:r>
      <w:r w:rsidR="004A433D" w:rsidRPr="004A433D">
        <w:rPr>
          <w:rFonts w:ascii="Times New Roman" w:hAnsi="Times New Roman" w:cs="Times New Roman"/>
          <w:sz w:val="24"/>
          <w:szCs w:val="24"/>
        </w:rPr>
        <w:fldChar w:fldCharType="begin"/>
      </w:r>
      <w:r w:rsidR="004A433D" w:rsidRPr="004A433D">
        <w:rPr>
          <w:rFonts w:ascii="Times New Roman" w:hAnsi="Times New Roman" w:cs="Times New Roman"/>
          <w:sz w:val="24"/>
          <w:szCs w:val="24"/>
        </w:rPr>
        <w:instrText xml:space="preserve"> ADDIN EN.CITE &lt;EndNote&gt;&lt;Cite&gt;&lt;Author&gt;Alinejad&lt;/Author&gt;&lt;Year&gt;2017&lt;/Year&gt;&lt;RecNum&gt;4&lt;/RecNum&gt;&lt;DisplayText&gt;(4)&lt;/DisplayText&gt;&lt;record&gt;&lt;rec-number&gt;4&lt;/rec-number&gt;&lt;foreign-keys&gt;&lt;key app="EN" db-id="0xxesrt95taav7ezxdkx2drjzf9aeevp0dtd" timestamp="1745989460"&gt;4&lt;/key&gt;&lt;/foreign-keys&gt;&lt;ref-type name="Journal Article"&gt;17&lt;/ref-type&gt;&lt;contributors&gt;&lt;authors&gt;&lt;author&gt;Alinejad, Samira&lt;/author&gt;&lt;author&gt;Zamani, Nasim&lt;/author&gt;&lt;author&gt;Abdollahi, Mohammad&lt;/author&gt;&lt;author&gt;Mehrpour, Omid&lt;/author&gt;&lt;/authors&gt;&lt;/contributors&gt;&lt;titles&gt;&lt;title&gt;A narrative review of acute adult poisoning in Iran&lt;/title&gt;&lt;secondary-title&gt;Iranian journal of medical sciences&lt;/secondary-title&gt;&lt;/titles&gt;&lt;periodical&gt;&lt;full-title&gt;Iranian journal of medical sciences&lt;/full-title&gt;&lt;/periodical&gt;&lt;pages&gt;327&lt;/pages&gt;&lt;volume&gt;42&lt;/volume&gt;&lt;number&gt;4&lt;/number&gt;&lt;dates&gt;&lt;year&gt;2017&lt;/year&gt;&lt;/dates&gt;&lt;urls&gt;&lt;/urls&gt;&lt;/record&gt;&lt;/Cite&gt;&lt;/EndNote&gt;</w:instrText>
      </w:r>
      <w:r w:rsidR="004A433D" w:rsidRPr="004A433D">
        <w:rPr>
          <w:rFonts w:ascii="Times New Roman" w:hAnsi="Times New Roman" w:cs="Times New Roman"/>
          <w:sz w:val="24"/>
          <w:szCs w:val="24"/>
        </w:rPr>
        <w:fldChar w:fldCharType="separate"/>
      </w:r>
      <w:r w:rsidR="004A433D" w:rsidRPr="004A433D">
        <w:rPr>
          <w:rFonts w:ascii="Times New Roman" w:hAnsi="Times New Roman" w:cs="Times New Roman"/>
          <w:noProof/>
          <w:sz w:val="24"/>
          <w:szCs w:val="24"/>
        </w:rPr>
        <w:t>(4)</w:t>
      </w:r>
      <w:r w:rsidR="004A433D" w:rsidRPr="004A433D">
        <w:rPr>
          <w:rFonts w:ascii="Times New Roman" w:hAnsi="Times New Roman" w:cs="Times New Roman"/>
          <w:sz w:val="24"/>
          <w:szCs w:val="24"/>
        </w:rPr>
        <w:fldChar w:fldCharType="end"/>
      </w:r>
      <w:r w:rsidR="0089392B" w:rsidRPr="004A433D">
        <w:rPr>
          <w:rFonts w:ascii="Times New Roman" w:hAnsi="Times New Roman" w:cs="Times New Roman"/>
          <w:sz w:val="24"/>
          <w:szCs w:val="24"/>
        </w:rPr>
        <w:t>.</w:t>
      </w:r>
      <w:r w:rsidR="00B07C24" w:rsidRPr="004A433D">
        <w:rPr>
          <w:rFonts w:ascii="Times New Roman" w:hAnsi="Times New Roman" w:cs="Times New Roman"/>
          <w:sz w:val="24"/>
          <w:szCs w:val="24"/>
        </w:rPr>
        <w:t xml:space="preserve"> </w:t>
      </w:r>
      <w:r w:rsidRPr="004A433D">
        <w:rPr>
          <w:rFonts w:ascii="Times New Roman" w:hAnsi="Times New Roman" w:cs="Times New Roman"/>
          <w:sz w:val="24"/>
          <w:szCs w:val="24"/>
        </w:rPr>
        <w:t>In 202</w:t>
      </w:r>
      <w:r w:rsidR="00316D33" w:rsidRPr="004A433D">
        <w:rPr>
          <w:rFonts w:ascii="Times New Roman" w:hAnsi="Times New Roman" w:cs="Times New Roman"/>
          <w:sz w:val="24"/>
          <w:szCs w:val="24"/>
        </w:rPr>
        <w:t>3</w:t>
      </w:r>
      <w:r w:rsidRPr="004A433D">
        <w:rPr>
          <w:rFonts w:ascii="Times New Roman" w:hAnsi="Times New Roman" w:cs="Times New Roman"/>
          <w:sz w:val="24"/>
          <w:szCs w:val="24"/>
        </w:rPr>
        <w:t>,</w:t>
      </w:r>
      <w:r w:rsidRPr="0030050F">
        <w:rPr>
          <w:rFonts w:ascii="Times New Roman" w:hAnsi="Times New Roman" w:cs="Times New Roman"/>
          <w:sz w:val="24"/>
          <w:szCs w:val="24"/>
        </w:rPr>
        <w:t xml:space="preserve"> </w:t>
      </w:r>
      <w:proofErr w:type="spellStart"/>
      <w:r w:rsidRPr="0030050F">
        <w:rPr>
          <w:rFonts w:ascii="Times New Roman" w:hAnsi="Times New Roman" w:cs="Times New Roman"/>
          <w:sz w:val="24"/>
          <w:szCs w:val="24"/>
        </w:rPr>
        <w:t>Khurshid</w:t>
      </w:r>
      <w:proofErr w:type="spellEnd"/>
      <w:r w:rsidRPr="0030050F">
        <w:rPr>
          <w:rFonts w:ascii="Times New Roman" w:hAnsi="Times New Roman" w:cs="Times New Roman"/>
          <w:sz w:val="24"/>
          <w:szCs w:val="24"/>
        </w:rPr>
        <w:t xml:space="preserve"> Hospital created a patient data registration system to thoroughly analyze the details of poisoned patients, including demographics, socioeconomic status, kind of poisoning, and treatment procedure.</w:t>
      </w:r>
    </w:p>
    <w:p w14:paraId="44EFC61F" w14:textId="24201352" w:rsidR="00015909" w:rsidRPr="00281642" w:rsidRDefault="00BC64CF" w:rsidP="0030050F">
      <w:pPr>
        <w:pBdr>
          <w:top w:val="nil"/>
          <w:left w:val="nil"/>
          <w:bottom w:val="nil"/>
          <w:right w:val="nil"/>
          <w:between w:val="nil"/>
        </w:pBdr>
        <w:spacing w:before="280" w:after="280" w:line="276" w:lineRule="auto"/>
        <w:jc w:val="mediumKashida"/>
        <w:rPr>
          <w:rFonts w:ascii="Times New Roman" w:eastAsia="Times New Roman" w:hAnsi="Times New Roman" w:cs="Times New Roman"/>
          <w:color w:val="000000"/>
          <w:sz w:val="24"/>
          <w:szCs w:val="24"/>
        </w:rPr>
      </w:pPr>
      <w:proofErr w:type="spellStart"/>
      <w:r w:rsidRPr="00281642">
        <w:rPr>
          <w:rFonts w:ascii="Times New Roman" w:eastAsia="Times New Roman" w:hAnsi="Times New Roman" w:cs="Times New Roman"/>
          <w:color w:val="000000"/>
          <w:sz w:val="24"/>
          <w:szCs w:val="24"/>
        </w:rPr>
        <w:t>Khorshid</w:t>
      </w:r>
      <w:proofErr w:type="spellEnd"/>
      <w:r w:rsidRPr="00281642">
        <w:rPr>
          <w:rFonts w:ascii="Times New Roman" w:eastAsia="Times New Roman" w:hAnsi="Times New Roman" w:cs="Times New Roman"/>
          <w:color w:val="000000"/>
          <w:sz w:val="24"/>
          <w:szCs w:val="24"/>
        </w:rPr>
        <w:t xml:space="preserve"> Hospital serves as the referral center for acute poisoning cases in </w:t>
      </w:r>
      <w:r w:rsidR="00114A2D">
        <w:rPr>
          <w:rFonts w:ascii="Times New Roman" w:eastAsia="Times New Roman" w:hAnsi="Times New Roman" w:cs="Times New Roman"/>
          <w:color w:val="000000"/>
          <w:sz w:val="24"/>
          <w:szCs w:val="24"/>
        </w:rPr>
        <w:t xml:space="preserve">the </w:t>
      </w:r>
      <w:r w:rsidRPr="00281642">
        <w:rPr>
          <w:rFonts w:ascii="Times New Roman" w:eastAsia="Times New Roman" w:hAnsi="Times New Roman" w:cs="Times New Roman"/>
          <w:color w:val="000000"/>
          <w:sz w:val="24"/>
          <w:szCs w:val="24"/>
        </w:rPr>
        <w:t>central</w:t>
      </w:r>
      <w:r w:rsidR="0089392B">
        <w:rPr>
          <w:rFonts w:ascii="Times New Roman" w:eastAsia="Times New Roman" w:hAnsi="Times New Roman" w:cs="Times New Roman"/>
          <w:color w:val="000000"/>
          <w:sz w:val="24"/>
          <w:szCs w:val="24"/>
        </w:rPr>
        <w:t xml:space="preserve"> part of</w:t>
      </w:r>
      <w:r w:rsidRPr="00281642">
        <w:rPr>
          <w:rFonts w:ascii="Times New Roman" w:eastAsia="Times New Roman" w:hAnsi="Times New Roman" w:cs="Times New Roman"/>
          <w:color w:val="000000"/>
          <w:sz w:val="24"/>
          <w:szCs w:val="24"/>
        </w:rPr>
        <w:t xml:space="preserve"> Iran. In this study, we describe the procedures for recording and ensuring the accuracy of information collected at this center. Our primary concern was the potential for errors at any level, from disease diagnosis to the registration of patients' information in the system. Errors may occur during any stage of history taking, disease diagnosis, or data entry into the system. Steps have been implemented to minimize the possibility of errors at all levels.</w:t>
      </w:r>
    </w:p>
    <w:p w14:paraId="3D907857" w14:textId="77777777" w:rsidR="00015909" w:rsidRPr="00281642" w:rsidRDefault="00BC64CF" w:rsidP="0030050F">
      <w:pPr>
        <w:pBdr>
          <w:top w:val="nil"/>
          <w:left w:val="nil"/>
          <w:bottom w:val="nil"/>
          <w:right w:val="nil"/>
          <w:between w:val="nil"/>
        </w:pBdr>
        <w:spacing w:before="280" w:after="280" w:line="276" w:lineRule="auto"/>
        <w:jc w:val="mediumKashida"/>
        <w:rPr>
          <w:rFonts w:ascii="Times New Roman" w:eastAsia="Times New Roman" w:hAnsi="Times New Roman" w:cs="Times New Roman"/>
          <w:color w:val="000000"/>
          <w:sz w:val="24"/>
          <w:szCs w:val="24"/>
        </w:rPr>
      </w:pPr>
      <w:r w:rsidRPr="00281642">
        <w:rPr>
          <w:rFonts w:ascii="Times New Roman" w:eastAsia="Times New Roman" w:hAnsi="Times New Roman" w:cs="Times New Roman"/>
          <w:color w:val="000000"/>
          <w:sz w:val="24"/>
          <w:szCs w:val="24"/>
        </w:rPr>
        <w:t>The nature of poisoned patients often results in inaccurate histories. Upon arrival at the emergency department, patients are asked to provide a medical history, and the necessary tests are ordered. The condition is diagnosed based on the patient's history, test results, and consultations with an on-call expert. Interns, hospital residents, and toxicology specialists check all patients daily to confirm their diagnoses.</w:t>
      </w:r>
    </w:p>
    <w:p w14:paraId="41C17905" w14:textId="3394D5DC" w:rsidR="00485314" w:rsidRPr="0030050F" w:rsidRDefault="00BC64CF" w:rsidP="00F8464B">
      <w:pPr>
        <w:pBdr>
          <w:top w:val="nil"/>
          <w:left w:val="nil"/>
          <w:bottom w:val="nil"/>
          <w:right w:val="nil"/>
          <w:between w:val="nil"/>
        </w:pBdr>
        <w:spacing w:before="280" w:after="280" w:line="276" w:lineRule="auto"/>
        <w:jc w:val="mediumKashida"/>
        <w:rPr>
          <w:rFonts w:asciiTheme="majorBidi" w:eastAsia="Times New Roman" w:hAnsiTheme="majorBidi" w:cstheme="majorBidi"/>
          <w:color w:val="000000"/>
          <w:sz w:val="24"/>
          <w:szCs w:val="24"/>
        </w:rPr>
      </w:pPr>
      <w:r w:rsidRPr="00281642">
        <w:rPr>
          <w:rFonts w:ascii="Times New Roman" w:eastAsia="Times New Roman" w:hAnsi="Times New Roman" w:cs="Times New Roman"/>
          <w:color w:val="000000"/>
          <w:sz w:val="24"/>
          <w:szCs w:val="24"/>
        </w:rPr>
        <w:t>To reduce the likelihood of errors in patient registration, the information registration expert enters the patient's history and files information into the system on the same day. The system is designed to prevent progression to the next stage without complete data entry, thereby decreasing the chance of error. Additionally, another expert double-checks 10% of the recorded information to ensure its accuracy. This system was utilized to extract and analyze all the data necessary for this investigation.</w:t>
      </w:r>
      <w:r w:rsidR="003B0410">
        <w:rPr>
          <w:rFonts w:ascii="Times New Roman" w:eastAsia="Times New Roman" w:hAnsi="Times New Roman" w:cs="Times New Roman"/>
          <w:color w:val="000000"/>
          <w:sz w:val="24"/>
          <w:szCs w:val="24"/>
        </w:rPr>
        <w:t xml:space="preserve"> </w:t>
      </w:r>
      <w:r w:rsidR="00485314" w:rsidRPr="00E52E2E">
        <w:rPr>
          <w:rFonts w:asciiTheme="majorBidi" w:hAnsiTheme="majorBidi" w:cstheme="majorBidi"/>
          <w:sz w:val="24"/>
          <w:szCs w:val="24"/>
          <w:highlight w:val="yellow"/>
        </w:rPr>
        <w:t>Our study identified pharmaceutical drugs as the most common cause of acute poisoning (47%), followed by opioids (18.4%) and multiple drug poisonings (13.4%). This finding aligns with national surveys in Iran that have reported drug poisoning as a leading cause of intoxicat</w:t>
      </w:r>
      <w:r w:rsidR="00237838" w:rsidRPr="00E52E2E">
        <w:rPr>
          <w:rFonts w:asciiTheme="majorBidi" w:hAnsiTheme="majorBidi" w:cstheme="majorBidi"/>
          <w:sz w:val="24"/>
          <w:szCs w:val="24"/>
          <w:highlight w:val="yellow"/>
        </w:rPr>
        <w:t>ion</w:t>
      </w:r>
      <w:r w:rsidR="004C1576">
        <w:rPr>
          <w:rFonts w:asciiTheme="majorBidi" w:hAnsiTheme="majorBidi" w:cstheme="majorBidi"/>
          <w:sz w:val="24"/>
          <w:szCs w:val="24"/>
          <w:highlight w:val="yellow"/>
        </w:rPr>
        <w:t xml:space="preserve"> </w:t>
      </w:r>
      <w:r w:rsidR="004C1576">
        <w:rPr>
          <w:rFonts w:asciiTheme="majorBidi" w:hAnsiTheme="majorBidi" w:cstheme="majorBidi"/>
          <w:sz w:val="24"/>
          <w:szCs w:val="24"/>
          <w:highlight w:val="yellow"/>
        </w:rPr>
        <w:fldChar w:fldCharType="begin"/>
      </w:r>
      <w:r w:rsidR="004C1576">
        <w:rPr>
          <w:rFonts w:asciiTheme="majorBidi" w:hAnsiTheme="majorBidi" w:cstheme="majorBidi"/>
          <w:sz w:val="24"/>
          <w:szCs w:val="24"/>
          <w:highlight w:val="yellow"/>
        </w:rPr>
        <w:instrText xml:space="preserve"> ADDIN EN.CITE &lt;EndNote&gt;&lt;Cite&gt;&lt;Author&gt;Alinejad&lt;/Author&gt;&lt;Year&gt;2017&lt;/Year&gt;&lt;RecNum&gt;4&lt;/RecNum&gt;&lt;DisplayText&gt;(4)&lt;/DisplayText&gt;&lt;record&gt;&lt;rec-number&gt;4&lt;/rec-number&gt;&lt;foreign-keys&gt;&lt;key app="EN" db-id="0xxesrt95taav7ezxdkx2drjzf9aeevp0dtd" timestamp="1745989460"&gt;4&lt;/key&gt;&lt;/foreign-keys&gt;&lt;ref-type name="Journal Article"&gt;17&lt;/ref-type&gt;&lt;contributors&gt;&lt;authors&gt;&lt;author&gt;Alinejad, Samira&lt;/author&gt;&lt;author&gt;Zamani, Nasim&lt;/author&gt;&lt;author&gt;Abdollahi, Mohammad&lt;/author&gt;&lt;author&gt;Mehrpour, Omid&lt;/author&gt;&lt;/authors&gt;&lt;/contributors&gt;&lt;titles&gt;&lt;title&gt;A narrative review of acute adult poisoning in Iran&lt;/title&gt;&lt;secondary-title&gt;Iranian journal of medical sciences&lt;/secondary-title&gt;&lt;/titles&gt;&lt;periodical&gt;&lt;full-title&gt;Iranian journal of medical sciences&lt;/full-title&gt;&lt;/periodical&gt;&lt;pages&gt;327&lt;/pages&gt;&lt;volume&gt;42&lt;/volume&gt;&lt;number&gt;4&lt;/number&gt;&lt;dates&gt;&lt;year&gt;2017&lt;/year&gt;&lt;/dates&gt;&lt;urls&gt;&lt;/urls&gt;&lt;/record&gt;&lt;/Cite&gt;&lt;/EndNote&gt;</w:instrText>
      </w:r>
      <w:r w:rsidR="004C1576">
        <w:rPr>
          <w:rFonts w:asciiTheme="majorBidi" w:hAnsiTheme="majorBidi" w:cstheme="majorBidi"/>
          <w:sz w:val="24"/>
          <w:szCs w:val="24"/>
          <w:highlight w:val="yellow"/>
        </w:rPr>
        <w:fldChar w:fldCharType="separate"/>
      </w:r>
      <w:r w:rsidR="004C1576">
        <w:rPr>
          <w:rFonts w:asciiTheme="majorBidi" w:hAnsiTheme="majorBidi" w:cstheme="majorBidi"/>
          <w:noProof/>
          <w:sz w:val="24"/>
          <w:szCs w:val="24"/>
          <w:highlight w:val="yellow"/>
        </w:rPr>
        <w:t>(4)</w:t>
      </w:r>
      <w:r w:rsidR="004C1576">
        <w:rPr>
          <w:rFonts w:asciiTheme="majorBidi" w:hAnsiTheme="majorBidi" w:cstheme="majorBidi"/>
          <w:sz w:val="24"/>
          <w:szCs w:val="24"/>
          <w:highlight w:val="yellow"/>
        </w:rPr>
        <w:fldChar w:fldCharType="end"/>
      </w:r>
      <w:r w:rsidR="00485314" w:rsidRPr="00E52E2E">
        <w:rPr>
          <w:rFonts w:asciiTheme="majorBidi" w:hAnsiTheme="majorBidi" w:cstheme="majorBidi"/>
          <w:sz w:val="24"/>
          <w:szCs w:val="24"/>
          <w:highlight w:val="yellow"/>
        </w:rPr>
        <w:t>. However, it is important to note that opium and opioid-related poisonings also constitute a significant proportion of cases in our center, which is consistent with prior studies highlighting the prevalence of opium toxicity in Iran</w:t>
      </w:r>
      <w:r w:rsidR="004C1576">
        <w:rPr>
          <w:rFonts w:asciiTheme="majorBidi" w:hAnsiTheme="majorBidi" w:cstheme="majorBidi"/>
          <w:sz w:val="24"/>
          <w:szCs w:val="24"/>
          <w:highlight w:val="yellow"/>
        </w:rPr>
        <w:t xml:space="preserve"> </w:t>
      </w:r>
      <w:r w:rsidR="004C1576">
        <w:rPr>
          <w:rFonts w:asciiTheme="majorBidi" w:hAnsiTheme="majorBidi" w:cstheme="majorBidi"/>
          <w:sz w:val="24"/>
          <w:szCs w:val="24"/>
          <w:highlight w:val="yellow"/>
        </w:rPr>
        <w:fldChar w:fldCharType="begin"/>
      </w:r>
      <w:r w:rsidR="004C1576">
        <w:rPr>
          <w:rFonts w:asciiTheme="majorBidi" w:hAnsiTheme="majorBidi" w:cstheme="majorBidi"/>
          <w:sz w:val="24"/>
          <w:szCs w:val="24"/>
          <w:highlight w:val="yellow"/>
        </w:rPr>
        <w:instrText xml:space="preserve"> ADDIN EN.CITE &lt;EndNote&gt;&lt;Cite&gt;&lt;Author&gt;Alinejad&lt;/Author&gt;&lt;Year&gt;2017&lt;/Year&gt;&lt;RecNum&gt;4&lt;/RecNum&gt;&lt;DisplayText&gt;(4)&lt;/DisplayText&gt;&lt;record&gt;&lt;rec-number&gt;4&lt;/rec-number&gt;&lt;foreign-keys&gt;&lt;key app="EN" db-id="0xxesrt95taav7ezxdkx2drjzf9aeevp0dtd" timestamp="1745989460"&gt;4&lt;/key&gt;&lt;/foreign-keys&gt;&lt;ref-type name="Journal Article"&gt;17&lt;/ref-type&gt;&lt;contributors&gt;&lt;authors&gt;&lt;author&gt;Alinejad, Samira&lt;/author&gt;&lt;author&gt;Zamani, Nasim&lt;/author&gt;&lt;author&gt;Abdollahi, Mohammad&lt;/author&gt;&lt;author&gt;Mehrpour, Omid&lt;/author&gt;&lt;/authors&gt;&lt;/contributors&gt;&lt;titles&gt;&lt;title&gt;A narrative review of acute adult poisoning in Iran&lt;/title&gt;&lt;secondary-title&gt;Iranian journal of medical sciences&lt;/secondary-title&gt;&lt;/titles&gt;&lt;periodical&gt;&lt;full-title&gt;Iranian journal of medical sciences&lt;/full-title&gt;&lt;/periodical&gt;&lt;pages&gt;327&lt;/pages&gt;&lt;volume&gt;42&lt;/volume&gt;&lt;number&gt;4&lt;/number&gt;&lt;dates&gt;&lt;year&gt;2017&lt;/year&gt;&lt;/dates&gt;&lt;urls&gt;&lt;/urls&gt;&lt;/record&gt;&lt;/Cite&gt;&lt;/EndNote&gt;</w:instrText>
      </w:r>
      <w:r w:rsidR="004C1576">
        <w:rPr>
          <w:rFonts w:asciiTheme="majorBidi" w:hAnsiTheme="majorBidi" w:cstheme="majorBidi"/>
          <w:sz w:val="24"/>
          <w:szCs w:val="24"/>
          <w:highlight w:val="yellow"/>
        </w:rPr>
        <w:fldChar w:fldCharType="separate"/>
      </w:r>
      <w:r w:rsidR="004C1576">
        <w:rPr>
          <w:rFonts w:asciiTheme="majorBidi" w:hAnsiTheme="majorBidi" w:cstheme="majorBidi"/>
          <w:noProof/>
          <w:sz w:val="24"/>
          <w:szCs w:val="24"/>
          <w:highlight w:val="yellow"/>
        </w:rPr>
        <w:t>(4)</w:t>
      </w:r>
      <w:r w:rsidR="004C1576">
        <w:rPr>
          <w:rFonts w:asciiTheme="majorBidi" w:hAnsiTheme="majorBidi" w:cstheme="majorBidi"/>
          <w:sz w:val="24"/>
          <w:szCs w:val="24"/>
          <w:highlight w:val="yellow"/>
        </w:rPr>
        <w:fldChar w:fldCharType="end"/>
      </w:r>
      <w:r w:rsidR="00485314" w:rsidRPr="00E52E2E">
        <w:rPr>
          <w:rFonts w:asciiTheme="majorBidi" w:hAnsiTheme="majorBidi" w:cstheme="majorBidi"/>
          <w:sz w:val="24"/>
          <w:szCs w:val="24"/>
          <w:highlight w:val="yellow"/>
        </w:rPr>
        <w:t xml:space="preserve">. While some </w:t>
      </w:r>
      <w:r w:rsidR="00B07C24" w:rsidRPr="00E52E2E">
        <w:rPr>
          <w:rFonts w:asciiTheme="majorBidi" w:hAnsiTheme="majorBidi" w:cstheme="majorBidi"/>
          <w:sz w:val="24"/>
          <w:szCs w:val="24"/>
          <w:highlight w:val="yellow"/>
        </w:rPr>
        <w:t>developing countries</w:t>
      </w:r>
      <w:r w:rsidR="00485314" w:rsidRPr="00E52E2E">
        <w:rPr>
          <w:rFonts w:asciiTheme="majorBidi" w:hAnsiTheme="majorBidi" w:cstheme="majorBidi"/>
          <w:sz w:val="24"/>
          <w:szCs w:val="24"/>
          <w:highlight w:val="yellow"/>
        </w:rPr>
        <w:t xml:space="preserve"> report household chemicals as the predominant cause of poisoning incidents</w:t>
      </w:r>
      <w:r w:rsidR="004C1576">
        <w:rPr>
          <w:rFonts w:asciiTheme="majorBidi" w:hAnsiTheme="majorBidi" w:cstheme="majorBidi"/>
          <w:sz w:val="24"/>
          <w:szCs w:val="24"/>
          <w:highlight w:val="yellow"/>
        </w:rPr>
        <w:t xml:space="preserve"> </w:t>
      </w:r>
      <w:r w:rsidR="004C1576">
        <w:rPr>
          <w:rFonts w:asciiTheme="majorBidi" w:hAnsiTheme="majorBidi" w:cstheme="majorBidi"/>
          <w:sz w:val="24"/>
          <w:szCs w:val="24"/>
          <w:highlight w:val="yellow"/>
        </w:rPr>
        <w:fldChar w:fldCharType="begin"/>
      </w:r>
      <w:r w:rsidR="00F8464B">
        <w:rPr>
          <w:rFonts w:asciiTheme="majorBidi" w:hAnsiTheme="majorBidi" w:cstheme="majorBidi"/>
          <w:sz w:val="24"/>
          <w:szCs w:val="24"/>
          <w:highlight w:val="yellow"/>
        </w:rPr>
        <w:instrText xml:space="preserve"> ADDIN EN.CITE &lt;EndNote&gt;&lt;Cite&gt;&lt;Author&gt;Peshin&lt;/Author&gt;&lt;Year&gt;2018&lt;/Year&gt;&lt;RecNum&gt;26&lt;/RecNum&gt;&lt;DisplayText&gt;(23)&lt;/DisplayText&gt;&lt;record&gt;&lt;rec-number&gt;26&lt;/rec-number&gt;&lt;foreign-keys&gt;&lt;key app="EN" db-id="0xxesrt95taav7ezxdkx2drjzf9aeevp0dtd" timestamp="1745991723"&gt;26&lt;/key&gt;&lt;/foreign-keys&gt;&lt;ref-type name="Journal Article"&gt;17&lt;/ref-type&gt;&lt;contributors&gt;&lt;authors&gt;&lt;author&gt;Peshin, Sharda Shah&lt;/author&gt;&lt;author&gt;Gupta, YK&lt;/author&gt;&lt;/authors&gt;&lt;/contributors&gt;&lt;titles&gt;&lt;title&gt;Poisoning due to household products: A ten years retrospective analysis of telephone calls to the National Poisons Information Centre, All India Institute of Medical Sciences, New Delhi, India&lt;/title&gt;&lt;secondary-title&gt;Journal of forensic and legal medicine&lt;/secondary-title&gt;&lt;/titles&gt;&lt;periodical&gt;&lt;full-title&gt;Journal of forensic and legal medicine&lt;/full-title&gt;&lt;/periodical&gt;&lt;pages&gt;205-211&lt;/pages&gt;&lt;volume&gt;58&lt;/volume&gt;&lt;dates&gt;&lt;year&gt;2018&lt;/year&gt;&lt;/dates&gt;&lt;isbn&gt;1752-928X&lt;/isbn&gt;&lt;urls&gt;&lt;/urls&gt;&lt;/record&gt;&lt;/Cite&gt;&lt;/EndNote&gt;</w:instrText>
      </w:r>
      <w:r w:rsidR="004C1576">
        <w:rPr>
          <w:rFonts w:asciiTheme="majorBidi" w:hAnsiTheme="majorBidi" w:cstheme="majorBidi"/>
          <w:sz w:val="24"/>
          <w:szCs w:val="24"/>
          <w:highlight w:val="yellow"/>
        </w:rPr>
        <w:fldChar w:fldCharType="separate"/>
      </w:r>
      <w:r w:rsidR="00F8464B">
        <w:rPr>
          <w:rFonts w:asciiTheme="majorBidi" w:hAnsiTheme="majorBidi" w:cstheme="majorBidi"/>
          <w:noProof/>
          <w:sz w:val="24"/>
          <w:szCs w:val="24"/>
          <w:highlight w:val="yellow"/>
        </w:rPr>
        <w:t>(23)</w:t>
      </w:r>
      <w:r w:rsidR="004C1576">
        <w:rPr>
          <w:rFonts w:asciiTheme="majorBidi" w:hAnsiTheme="majorBidi" w:cstheme="majorBidi"/>
          <w:sz w:val="24"/>
          <w:szCs w:val="24"/>
          <w:highlight w:val="yellow"/>
        </w:rPr>
        <w:fldChar w:fldCharType="end"/>
      </w:r>
      <w:r w:rsidR="00485314" w:rsidRPr="00E52E2E">
        <w:rPr>
          <w:rFonts w:asciiTheme="majorBidi" w:hAnsiTheme="majorBidi" w:cstheme="majorBidi"/>
          <w:sz w:val="24"/>
          <w:szCs w:val="24"/>
          <w:highlight w:val="yellow"/>
        </w:rPr>
        <w:t>, the prominence of pharmaceutical and opioid poisonings in our study underscores the unique challenges faced in the Iranian context, potentially reflecting factors such as prescription drug access, patterns of drug abuse, and the availability of opioids.</w:t>
      </w:r>
    </w:p>
    <w:p w14:paraId="30C7F32F" w14:textId="69E21F01" w:rsidR="00B07C24" w:rsidRPr="00281642" w:rsidRDefault="00B07C24" w:rsidP="00F8464B">
      <w:pPr>
        <w:pBdr>
          <w:top w:val="nil"/>
          <w:left w:val="nil"/>
          <w:bottom w:val="nil"/>
          <w:right w:val="nil"/>
          <w:between w:val="nil"/>
        </w:pBdr>
        <w:spacing w:before="280" w:after="280" w:line="276" w:lineRule="auto"/>
        <w:jc w:val="mediumKashida"/>
        <w:rPr>
          <w:rFonts w:ascii="Times New Roman" w:eastAsia="Times New Roman" w:hAnsi="Times New Roman" w:cs="Times New Roman"/>
          <w:color w:val="000000"/>
          <w:sz w:val="24"/>
          <w:szCs w:val="24"/>
        </w:rPr>
      </w:pPr>
      <w:r w:rsidRPr="00E52E2E">
        <w:rPr>
          <w:rFonts w:asciiTheme="majorBidi" w:hAnsiTheme="majorBidi" w:cstheme="majorBidi"/>
          <w:sz w:val="24"/>
          <w:szCs w:val="24"/>
          <w:highlight w:val="yellow"/>
        </w:rPr>
        <w:t xml:space="preserve">The mortality rate of 0.8% in our study is relatively low, indicating the effectiveness of the treatment protocols employed at the </w:t>
      </w:r>
      <w:proofErr w:type="spellStart"/>
      <w:r w:rsidRPr="00E52E2E">
        <w:rPr>
          <w:rFonts w:asciiTheme="majorBidi" w:hAnsiTheme="majorBidi" w:cstheme="majorBidi"/>
          <w:sz w:val="24"/>
          <w:szCs w:val="24"/>
          <w:highlight w:val="yellow"/>
        </w:rPr>
        <w:t>Khorshid</w:t>
      </w:r>
      <w:proofErr w:type="spellEnd"/>
      <w:r w:rsidRPr="00E52E2E">
        <w:rPr>
          <w:rFonts w:asciiTheme="majorBidi" w:hAnsiTheme="majorBidi" w:cstheme="majorBidi"/>
          <w:sz w:val="24"/>
          <w:szCs w:val="24"/>
          <w:highlight w:val="yellow"/>
        </w:rPr>
        <w:t xml:space="preserve"> Hospital Poisoning Emergency Center. </w:t>
      </w:r>
      <w:r w:rsidR="00C35CC2">
        <w:rPr>
          <w:rFonts w:asciiTheme="majorBidi" w:hAnsiTheme="majorBidi" w:cstheme="majorBidi"/>
          <w:sz w:val="24"/>
          <w:szCs w:val="24"/>
          <w:highlight w:val="yellow"/>
        </w:rPr>
        <w:t>As we did not determine the severity of poisoning in our cases</w:t>
      </w:r>
      <w:r w:rsidR="00114A2D">
        <w:rPr>
          <w:rFonts w:asciiTheme="majorBidi" w:hAnsiTheme="majorBidi" w:cstheme="majorBidi"/>
          <w:sz w:val="24"/>
          <w:szCs w:val="24"/>
          <w:highlight w:val="yellow"/>
        </w:rPr>
        <w:t>, t</w:t>
      </w:r>
      <w:r w:rsidRPr="00E52E2E">
        <w:rPr>
          <w:rFonts w:asciiTheme="majorBidi" w:hAnsiTheme="majorBidi" w:cstheme="majorBidi"/>
          <w:sz w:val="24"/>
          <w:szCs w:val="24"/>
          <w:highlight w:val="yellow"/>
        </w:rPr>
        <w:t xml:space="preserve">his is despite the high number of individuals hospitalized due to intentional poisoning, </w:t>
      </w:r>
      <w:r w:rsidRPr="00E52E2E">
        <w:rPr>
          <w:rFonts w:asciiTheme="majorBidi" w:hAnsiTheme="majorBidi" w:cstheme="majorBidi"/>
          <w:sz w:val="24"/>
          <w:szCs w:val="24"/>
          <w:highlight w:val="yellow"/>
        </w:rPr>
        <w:lastRenderedPageBreak/>
        <w:t>which accounted for a vast majority of cases in our study. In fact, 22.7% of our patients had a history of suicide attempts. This high rate of intentional poisoning underscores the urgent need for improved mental health services and suicide prevention programs in central Iran. A similar study in Tehran also found a significant proportion of poisoning cases to be related to suicide attempts</w:t>
      </w:r>
      <w:r w:rsidR="003B0410" w:rsidRPr="00E52E2E">
        <w:rPr>
          <w:rFonts w:asciiTheme="majorBidi" w:hAnsiTheme="majorBidi" w:cstheme="majorBidi"/>
          <w:sz w:val="24"/>
          <w:szCs w:val="24"/>
          <w:highlight w:val="yellow"/>
        </w:rPr>
        <w:t xml:space="preserve"> </w:t>
      </w:r>
      <w:r w:rsidR="004C1576">
        <w:rPr>
          <w:rFonts w:asciiTheme="majorBidi" w:hAnsiTheme="majorBidi" w:cstheme="majorBidi"/>
          <w:sz w:val="24"/>
          <w:szCs w:val="24"/>
          <w:highlight w:val="yellow"/>
        </w:rPr>
        <w:fldChar w:fldCharType="begin"/>
      </w:r>
      <w:r w:rsidR="00F8464B">
        <w:rPr>
          <w:rFonts w:asciiTheme="majorBidi" w:hAnsiTheme="majorBidi" w:cstheme="majorBidi"/>
          <w:sz w:val="24"/>
          <w:szCs w:val="24"/>
          <w:highlight w:val="yellow"/>
        </w:rPr>
        <w:instrText xml:space="preserve"> ADDIN EN.CITE &lt;EndNote&gt;&lt;Cite&gt;&lt;Author&gt;Hamdi&lt;/Author&gt;&lt;Year&gt;2016&lt;/Year&gt;&lt;RecNum&gt;27&lt;/RecNum&gt;&lt;DisplayText&gt;(24)&lt;/DisplayText&gt;&lt;record&gt;&lt;rec-number&gt;27&lt;/rec-number&gt;&lt;foreign-keys&gt;&lt;key app="EN" db-id="0xxesrt95taav7ezxdkx2drjzf9aeevp0dtd" timestamp="1745991775"&gt;27&lt;/key&gt;&lt;/foreign-keys&gt;&lt;ref-type name="Journal Article"&gt;17&lt;/ref-type&gt;&lt;contributors&gt;&lt;authors&gt;&lt;author&gt;Hamdi, Haleh&lt;/author&gt;&lt;author&gt;Hassanian-Moghaddam, Hossein&lt;/author&gt;&lt;author&gt;Hamdi, Amir&lt;/author&gt;&lt;author&gt;Zahed, Narges Sadat&lt;/author&gt;&lt;/authors&gt;&lt;/contributors&gt;&lt;titles&gt;&lt;title&gt;Acid-base disturbances in acute poisoning and their association with survival&lt;/title&gt;&lt;secondary-title&gt;Journal of critical care&lt;/secondary-title&gt;&lt;/titles&gt;&lt;periodical&gt;&lt;full-title&gt;Journal of critical care&lt;/full-title&gt;&lt;/periodical&gt;&lt;pages&gt;84-89&lt;/pages&gt;&lt;volume&gt;35&lt;/volume&gt;&lt;dates&gt;&lt;year&gt;2016&lt;/year&gt;&lt;/dates&gt;&lt;isbn&gt;0883-9441&lt;/isbn&gt;&lt;urls&gt;&lt;/urls&gt;&lt;/record&gt;&lt;/Cite&gt;&lt;/EndNote&gt;</w:instrText>
      </w:r>
      <w:r w:rsidR="004C1576">
        <w:rPr>
          <w:rFonts w:asciiTheme="majorBidi" w:hAnsiTheme="majorBidi" w:cstheme="majorBidi"/>
          <w:sz w:val="24"/>
          <w:szCs w:val="24"/>
          <w:highlight w:val="yellow"/>
        </w:rPr>
        <w:fldChar w:fldCharType="separate"/>
      </w:r>
      <w:r w:rsidR="00F8464B">
        <w:rPr>
          <w:rFonts w:asciiTheme="majorBidi" w:hAnsiTheme="majorBidi" w:cstheme="majorBidi"/>
          <w:noProof/>
          <w:sz w:val="24"/>
          <w:szCs w:val="24"/>
          <w:highlight w:val="yellow"/>
        </w:rPr>
        <w:t>(24)</w:t>
      </w:r>
      <w:r w:rsidR="004C1576">
        <w:rPr>
          <w:rFonts w:asciiTheme="majorBidi" w:hAnsiTheme="majorBidi" w:cstheme="majorBidi"/>
          <w:sz w:val="24"/>
          <w:szCs w:val="24"/>
          <w:highlight w:val="yellow"/>
        </w:rPr>
        <w:fldChar w:fldCharType="end"/>
      </w:r>
      <w:r w:rsidR="004C1576">
        <w:rPr>
          <w:rFonts w:asciiTheme="majorBidi" w:hAnsiTheme="majorBidi" w:cstheme="majorBidi"/>
          <w:sz w:val="24"/>
          <w:szCs w:val="24"/>
          <w:highlight w:val="yellow"/>
        </w:rPr>
        <w:t xml:space="preserve"> </w:t>
      </w:r>
      <w:r w:rsidRPr="00E52E2E">
        <w:rPr>
          <w:rFonts w:asciiTheme="majorBidi" w:hAnsiTheme="majorBidi" w:cstheme="majorBidi"/>
          <w:sz w:val="24"/>
          <w:szCs w:val="24"/>
          <w:highlight w:val="yellow"/>
        </w:rPr>
        <w:t>emphasizing the importance of addressing mental health issues in the context of poisoning prevention efforts. The fact that most of these patients were successfully treated highlights the importance of having well-equipped and staffed poisoning centers.</w:t>
      </w:r>
    </w:p>
    <w:p w14:paraId="3AC12EB3" w14:textId="3A23AD75" w:rsidR="002D7C9D" w:rsidRPr="00E52E2E" w:rsidRDefault="002D7C9D" w:rsidP="00F8464B">
      <w:pPr>
        <w:pBdr>
          <w:top w:val="nil"/>
          <w:left w:val="nil"/>
          <w:bottom w:val="nil"/>
          <w:right w:val="nil"/>
          <w:between w:val="nil"/>
        </w:pBdr>
        <w:spacing w:before="280" w:after="280" w:line="276" w:lineRule="auto"/>
        <w:jc w:val="mediumKashida"/>
        <w:rPr>
          <w:rFonts w:ascii="Times New Roman" w:eastAsia="Times New Roman" w:hAnsi="Times New Roman" w:cs="Times New Roman"/>
          <w:color w:val="000000"/>
          <w:sz w:val="24"/>
          <w:szCs w:val="24"/>
          <w:highlight w:val="yellow"/>
        </w:rPr>
      </w:pPr>
      <w:r w:rsidRPr="00E52E2E">
        <w:rPr>
          <w:rFonts w:asciiTheme="majorBidi" w:hAnsiTheme="majorBidi" w:cstheme="majorBidi"/>
          <w:sz w:val="24"/>
          <w:szCs w:val="24"/>
          <w:highlight w:val="yellow"/>
        </w:rPr>
        <w:t>When examining the gender-specific patterns of poisoning, our data revealed significant differences in the causative agents. Drug poisoning was substantially more prevalent among women (68.</w:t>
      </w:r>
      <w:r w:rsidR="003C12A8">
        <w:rPr>
          <w:rFonts w:asciiTheme="majorBidi" w:hAnsiTheme="majorBidi" w:cstheme="majorBidi"/>
          <w:sz w:val="24"/>
          <w:szCs w:val="24"/>
          <w:highlight w:val="yellow"/>
        </w:rPr>
        <w:t>6</w:t>
      </w:r>
      <w:r w:rsidRPr="00E52E2E">
        <w:rPr>
          <w:rFonts w:asciiTheme="majorBidi" w:hAnsiTheme="majorBidi" w:cstheme="majorBidi"/>
          <w:sz w:val="24"/>
          <w:szCs w:val="24"/>
          <w:highlight w:val="yellow"/>
        </w:rPr>
        <w:t>%) compared to men (</w:t>
      </w:r>
      <w:r w:rsidR="003C12A8">
        <w:rPr>
          <w:rFonts w:asciiTheme="majorBidi" w:hAnsiTheme="majorBidi" w:cstheme="majorBidi"/>
          <w:sz w:val="24"/>
          <w:szCs w:val="24"/>
          <w:highlight w:val="yellow"/>
        </w:rPr>
        <w:t>31.4</w:t>
      </w:r>
      <w:r w:rsidRPr="00E52E2E">
        <w:rPr>
          <w:rFonts w:asciiTheme="majorBidi" w:hAnsiTheme="majorBidi" w:cstheme="majorBidi"/>
          <w:sz w:val="24"/>
          <w:szCs w:val="24"/>
          <w:highlight w:val="yellow"/>
        </w:rPr>
        <w:t>%). Conversely, opioid poisoning was significantly more common in men (</w:t>
      </w:r>
      <w:r w:rsidR="00C513CC">
        <w:rPr>
          <w:rFonts w:asciiTheme="majorBidi" w:hAnsiTheme="majorBidi" w:cstheme="majorBidi"/>
          <w:sz w:val="24"/>
          <w:szCs w:val="24"/>
          <w:highlight w:val="yellow"/>
        </w:rPr>
        <w:t>76.7</w:t>
      </w:r>
      <w:r w:rsidRPr="00E52E2E">
        <w:rPr>
          <w:rFonts w:asciiTheme="majorBidi" w:hAnsiTheme="majorBidi" w:cstheme="majorBidi"/>
          <w:sz w:val="24"/>
          <w:szCs w:val="24"/>
          <w:highlight w:val="yellow"/>
        </w:rPr>
        <w:t>%) than in women (</w:t>
      </w:r>
      <w:r w:rsidR="00C513CC">
        <w:rPr>
          <w:rFonts w:asciiTheme="majorBidi" w:hAnsiTheme="majorBidi" w:cstheme="majorBidi"/>
          <w:sz w:val="24"/>
          <w:szCs w:val="24"/>
          <w:highlight w:val="yellow"/>
        </w:rPr>
        <w:t>23.3</w:t>
      </w:r>
      <w:r w:rsidRPr="00E52E2E">
        <w:rPr>
          <w:rFonts w:asciiTheme="majorBidi" w:hAnsiTheme="majorBidi" w:cstheme="majorBidi"/>
          <w:sz w:val="24"/>
          <w:szCs w:val="24"/>
          <w:highlight w:val="yellow"/>
        </w:rPr>
        <w:t xml:space="preserve">%). Despite these differences, pharmaceutical drugs remained the leading cause of poisoning in both sexes. These gender-specific variations may reflect differences in medication usage, patterns of substance abuse, and potential exposure pathways between men and women. For example, women may be more likely to be prescribed certain medications for conditions like anxiety or depression, increasing their risk of drug-related poisoning, whether intentional or unintentional. Similar studies </w:t>
      </w:r>
      <w:r w:rsidR="004C1576">
        <w:rPr>
          <w:rFonts w:asciiTheme="majorBidi" w:hAnsiTheme="majorBidi" w:cstheme="majorBidi"/>
          <w:sz w:val="24"/>
          <w:szCs w:val="24"/>
          <w:highlight w:val="yellow"/>
        </w:rPr>
        <w:fldChar w:fldCharType="begin"/>
      </w:r>
      <w:r w:rsidR="00F8464B">
        <w:rPr>
          <w:rFonts w:asciiTheme="majorBidi" w:hAnsiTheme="majorBidi" w:cstheme="majorBidi"/>
          <w:sz w:val="24"/>
          <w:szCs w:val="24"/>
          <w:highlight w:val="yellow"/>
        </w:rPr>
        <w:instrText xml:space="preserve"> ADDIN EN.CITE &lt;EndNote&gt;&lt;Cite&gt;&lt;Author&gt;El Zahran&lt;/Author&gt;&lt;Year&gt;2024&lt;/Year&gt;&lt;RecNum&gt;28&lt;/RecNum&gt;&lt;DisplayText&gt;(25)&lt;/DisplayText&gt;&lt;record&gt;&lt;rec-number&gt;28&lt;/rec-number&gt;&lt;foreign-keys&gt;&lt;key app="EN" db-id="0xxesrt95taav7ezxdkx2drjzf9aeevp0dtd" timestamp="1745991830"&gt;28&lt;/key&gt;&lt;/foreign-keys&gt;&lt;ref-type name="Journal Article"&gt;17&lt;/ref-type&gt;&lt;contributors&gt;&lt;authors&gt;&lt;author&gt;El Zahran, Tharwat&lt;/author&gt;&lt;author&gt;Hammoud, Lina&lt;/author&gt;&lt;author&gt;Salam, Rana&lt;/author&gt;&lt;author&gt;Salam, Youssef&lt;/author&gt;&lt;author&gt;Kazzi, Ziad&lt;/author&gt;&lt;author&gt;Tamim, Hani&lt;/author&gt;&lt;author&gt;Hitti, Eveline&lt;/author&gt;&lt;/authors&gt;&lt;/contributors&gt;&lt;titles&gt;&lt;title&gt;Sex differences among patients with intentional poisoning presenting to the emergency Department at a Tertiary Care Centre in Beirut, Lebanon&lt;/title&gt;&lt;secondary-title&gt;Basic &amp;amp; Clinical Pharmacology &amp;amp; Toxicology&lt;/secondary-title&gt;&lt;/titles&gt;&lt;periodical&gt;&lt;full-title&gt;Basic &amp;amp; Clinical Pharmacology &amp;amp; Toxicology&lt;/full-title&gt;&lt;/periodical&gt;&lt;pages&gt;353-363&lt;/pages&gt;&lt;volume&gt;135&lt;/volume&gt;&lt;number&gt;3&lt;/number&gt;&lt;dates&gt;&lt;year&gt;2024&lt;/year&gt;&lt;/dates&gt;&lt;isbn&gt;1742-7835&lt;/isbn&gt;&lt;urls&gt;&lt;/urls&gt;&lt;/record&gt;&lt;/Cite&gt;&lt;/EndNote&gt;</w:instrText>
      </w:r>
      <w:r w:rsidR="004C1576">
        <w:rPr>
          <w:rFonts w:asciiTheme="majorBidi" w:hAnsiTheme="majorBidi" w:cstheme="majorBidi"/>
          <w:sz w:val="24"/>
          <w:szCs w:val="24"/>
          <w:highlight w:val="yellow"/>
        </w:rPr>
        <w:fldChar w:fldCharType="separate"/>
      </w:r>
      <w:r w:rsidR="00F8464B">
        <w:rPr>
          <w:rFonts w:asciiTheme="majorBidi" w:hAnsiTheme="majorBidi" w:cstheme="majorBidi"/>
          <w:noProof/>
          <w:sz w:val="24"/>
          <w:szCs w:val="24"/>
          <w:highlight w:val="yellow"/>
        </w:rPr>
        <w:t>(25)</w:t>
      </w:r>
      <w:r w:rsidR="004C1576">
        <w:rPr>
          <w:rFonts w:asciiTheme="majorBidi" w:hAnsiTheme="majorBidi" w:cstheme="majorBidi"/>
          <w:sz w:val="24"/>
          <w:szCs w:val="24"/>
          <w:highlight w:val="yellow"/>
        </w:rPr>
        <w:fldChar w:fldCharType="end"/>
      </w:r>
      <w:r w:rsidR="004C1576">
        <w:rPr>
          <w:rFonts w:asciiTheme="majorBidi" w:hAnsiTheme="majorBidi" w:cstheme="majorBidi"/>
          <w:sz w:val="24"/>
          <w:szCs w:val="24"/>
          <w:highlight w:val="yellow"/>
        </w:rPr>
        <w:t xml:space="preserve"> </w:t>
      </w:r>
      <w:r w:rsidRPr="00E52E2E">
        <w:rPr>
          <w:rFonts w:asciiTheme="majorBidi" w:hAnsiTheme="majorBidi" w:cstheme="majorBidi"/>
          <w:sz w:val="24"/>
          <w:szCs w:val="24"/>
          <w:highlight w:val="yellow"/>
        </w:rPr>
        <w:t>have also reported gender differences in poisoning etiology, although the specific patterns may vary depending on the population and region. Further research is needed to explore the underlying factors</w:t>
      </w:r>
      <w:r w:rsidR="00C1104E">
        <w:rPr>
          <w:rFonts w:asciiTheme="majorBidi" w:hAnsiTheme="majorBidi" w:cstheme="majorBidi"/>
          <w:sz w:val="24"/>
          <w:szCs w:val="24"/>
        </w:rPr>
        <w:t xml:space="preserve"> </w:t>
      </w:r>
      <w:r w:rsidRPr="00E52E2E">
        <w:rPr>
          <w:rFonts w:asciiTheme="majorBidi" w:hAnsiTheme="majorBidi" w:cstheme="majorBidi"/>
          <w:sz w:val="24"/>
          <w:szCs w:val="24"/>
          <w:highlight w:val="yellow"/>
        </w:rPr>
        <w:t>contributing to these disparities and to develop targeted prevention strategies for each gender.</w:t>
      </w:r>
    </w:p>
    <w:p w14:paraId="74AC2F44" w14:textId="77777777" w:rsidR="00015909" w:rsidRPr="00EF0080" w:rsidRDefault="00192054" w:rsidP="0030050F">
      <w:pPr>
        <w:pBdr>
          <w:top w:val="nil"/>
          <w:left w:val="nil"/>
          <w:bottom w:val="nil"/>
          <w:right w:val="nil"/>
          <w:between w:val="nil"/>
        </w:pBdr>
        <w:spacing w:before="280" w:after="280" w:line="276" w:lineRule="auto"/>
        <w:jc w:val="mediumKashida"/>
        <w:rPr>
          <w:rFonts w:ascii="Times New Roman" w:eastAsia="Times New Roman" w:hAnsi="Times New Roman" w:cs="Times New Roman"/>
          <w:b/>
          <w:bCs/>
          <w:color w:val="000000"/>
          <w:sz w:val="24"/>
          <w:szCs w:val="24"/>
          <w:highlight w:val="yellow"/>
        </w:rPr>
      </w:pPr>
      <w:r w:rsidRPr="00EF0080">
        <w:rPr>
          <w:rFonts w:ascii="Times New Roman" w:eastAsia="Times New Roman" w:hAnsi="Times New Roman" w:cs="Times New Roman"/>
          <w:b/>
          <w:bCs/>
          <w:color w:val="000000"/>
          <w:sz w:val="24"/>
          <w:szCs w:val="24"/>
          <w:highlight w:val="yellow"/>
        </w:rPr>
        <w:t xml:space="preserve">Conclusion </w:t>
      </w:r>
    </w:p>
    <w:p w14:paraId="0C9E397E" w14:textId="007BE821" w:rsidR="001C0CB0" w:rsidRPr="00E52E2E" w:rsidRDefault="001C0CB0" w:rsidP="0030050F">
      <w:pPr>
        <w:spacing w:after="0" w:line="276" w:lineRule="auto"/>
        <w:jc w:val="mediumKashida"/>
        <w:rPr>
          <w:rFonts w:ascii="Times New Roman" w:eastAsia="Times New Roman" w:hAnsi="Times New Roman" w:cs="Times New Roman"/>
          <w:sz w:val="24"/>
          <w:szCs w:val="24"/>
          <w:highlight w:val="yellow"/>
        </w:rPr>
      </w:pPr>
      <w:r w:rsidRPr="00E52E2E">
        <w:rPr>
          <w:rFonts w:ascii="Times New Roman" w:eastAsia="Times New Roman" w:hAnsi="Times New Roman" w:cs="Times New Roman"/>
          <w:sz w:val="24"/>
          <w:szCs w:val="24"/>
          <w:highlight w:val="yellow"/>
        </w:rPr>
        <w:t xml:space="preserve">Using data from the KHPEC data registration system, this cross-sectional study provides unique insights into the epidemiology of acute poisoning in </w:t>
      </w:r>
      <w:r w:rsidR="000436C6">
        <w:rPr>
          <w:rFonts w:ascii="Times New Roman" w:eastAsia="Times New Roman" w:hAnsi="Times New Roman" w:cs="Times New Roman"/>
          <w:sz w:val="24"/>
          <w:szCs w:val="24"/>
          <w:highlight w:val="yellow"/>
        </w:rPr>
        <w:t xml:space="preserve">Isfahan, the </w:t>
      </w:r>
      <w:r w:rsidRPr="00E52E2E">
        <w:rPr>
          <w:rFonts w:ascii="Times New Roman" w:eastAsia="Times New Roman" w:hAnsi="Times New Roman" w:cs="Times New Roman"/>
          <w:sz w:val="24"/>
          <w:szCs w:val="24"/>
          <w:highlight w:val="yellow"/>
        </w:rPr>
        <w:t>central</w:t>
      </w:r>
      <w:r w:rsidR="000436C6">
        <w:rPr>
          <w:rFonts w:ascii="Times New Roman" w:eastAsia="Times New Roman" w:hAnsi="Times New Roman" w:cs="Times New Roman"/>
          <w:sz w:val="24"/>
          <w:szCs w:val="24"/>
          <w:highlight w:val="yellow"/>
        </w:rPr>
        <w:t xml:space="preserve"> part of</w:t>
      </w:r>
      <w:r w:rsidRPr="00E52E2E">
        <w:rPr>
          <w:rFonts w:ascii="Times New Roman" w:eastAsia="Times New Roman" w:hAnsi="Times New Roman" w:cs="Times New Roman"/>
          <w:sz w:val="24"/>
          <w:szCs w:val="24"/>
          <w:highlight w:val="yellow"/>
        </w:rPr>
        <w:t xml:space="preserve"> Iran. According to the study, drug poisoning is the most prevalent cause of acute intoxication, with prescription medications ranking first, followed by opioids. These findings highlight the importance of targeted preventive initiatives, particularly those focusing on pharmaceutical and opioid usage, in lowering poisoning rates in this region.</w:t>
      </w:r>
    </w:p>
    <w:p w14:paraId="2D105EEE" w14:textId="77777777" w:rsidR="001C0CB0" w:rsidRPr="00E52E2E" w:rsidRDefault="001C0CB0" w:rsidP="0030050F">
      <w:pPr>
        <w:spacing w:after="0" w:line="276" w:lineRule="auto"/>
        <w:jc w:val="mediumKashida"/>
        <w:rPr>
          <w:rFonts w:ascii="Times New Roman" w:eastAsia="Times New Roman" w:hAnsi="Times New Roman" w:cs="Times New Roman"/>
          <w:sz w:val="24"/>
          <w:szCs w:val="24"/>
          <w:highlight w:val="yellow"/>
        </w:rPr>
      </w:pPr>
    </w:p>
    <w:p w14:paraId="6816A73A" w14:textId="77777777" w:rsidR="001C0CB0" w:rsidRPr="00E52E2E" w:rsidRDefault="001C0CB0" w:rsidP="0030050F">
      <w:pPr>
        <w:spacing w:after="0" w:line="276" w:lineRule="auto"/>
        <w:jc w:val="mediumKashida"/>
        <w:rPr>
          <w:rFonts w:ascii="Times New Roman" w:eastAsia="Times New Roman" w:hAnsi="Times New Roman" w:cs="Times New Roman"/>
          <w:sz w:val="24"/>
          <w:szCs w:val="24"/>
          <w:highlight w:val="yellow"/>
        </w:rPr>
      </w:pPr>
      <w:r w:rsidRPr="00E52E2E">
        <w:rPr>
          <w:rFonts w:ascii="Times New Roman" w:eastAsia="Times New Roman" w:hAnsi="Times New Roman" w:cs="Times New Roman"/>
          <w:sz w:val="24"/>
          <w:szCs w:val="24"/>
          <w:highlight w:val="yellow"/>
        </w:rPr>
        <w:t xml:space="preserve">The comprehensive data collection and quality assurance procedures used at KHPEC, as reported in this paper, provide a strong foundation for monitoring poisoning trends and assessing the success of intervention strategies. The demographic and clinical data acquired, including age, gender, and history of suicide attempts, further contribute to an accurate understanding of the factors connected with acute poisoning. </w:t>
      </w:r>
    </w:p>
    <w:p w14:paraId="481A42F2" w14:textId="77777777" w:rsidR="001C0CB0" w:rsidRPr="00E52E2E" w:rsidRDefault="001C0CB0" w:rsidP="0030050F">
      <w:pPr>
        <w:spacing w:after="0" w:line="276" w:lineRule="auto"/>
        <w:jc w:val="mediumKashida"/>
        <w:rPr>
          <w:rFonts w:ascii="Times New Roman" w:eastAsia="Times New Roman" w:hAnsi="Times New Roman" w:cs="Times New Roman"/>
          <w:sz w:val="24"/>
          <w:szCs w:val="24"/>
          <w:highlight w:val="yellow"/>
        </w:rPr>
      </w:pPr>
      <w:r w:rsidRPr="00E52E2E">
        <w:rPr>
          <w:rFonts w:ascii="Times New Roman" w:eastAsia="Times New Roman" w:hAnsi="Times New Roman" w:cs="Times New Roman"/>
          <w:sz w:val="24"/>
          <w:szCs w:val="24"/>
          <w:highlight w:val="yellow"/>
        </w:rPr>
        <w:t xml:space="preserve">Although this study offers a useful summary of poisoning trends in central Iran, more studies are required to understand the underlying causes of these trends and create focused preventive interventions. </w:t>
      </w:r>
    </w:p>
    <w:p w14:paraId="328726D1" w14:textId="4EC3B0E3" w:rsidR="001C0CB0" w:rsidRPr="00E52E2E" w:rsidRDefault="001C0CB0" w:rsidP="0030050F">
      <w:pPr>
        <w:spacing w:after="0" w:line="276" w:lineRule="auto"/>
        <w:jc w:val="mediumKashida"/>
        <w:rPr>
          <w:rFonts w:ascii="Times New Roman" w:eastAsia="Times New Roman" w:hAnsi="Times New Roman" w:cs="Times New Roman"/>
          <w:sz w:val="24"/>
          <w:szCs w:val="24"/>
          <w:highlight w:val="yellow"/>
        </w:rPr>
      </w:pPr>
      <w:r w:rsidRPr="00E52E2E">
        <w:rPr>
          <w:rFonts w:ascii="Times New Roman" w:eastAsia="Times New Roman" w:hAnsi="Times New Roman" w:cs="Times New Roman"/>
          <w:sz w:val="24"/>
          <w:szCs w:val="24"/>
          <w:highlight w:val="yellow"/>
        </w:rPr>
        <w:lastRenderedPageBreak/>
        <w:t>Continuous monitoring and analysis of KHPEC data, </w:t>
      </w:r>
      <w:r w:rsidR="00114A2D">
        <w:rPr>
          <w:rFonts w:ascii="Times New Roman" w:eastAsia="Times New Roman" w:hAnsi="Times New Roman" w:cs="Times New Roman"/>
          <w:sz w:val="24"/>
          <w:szCs w:val="24"/>
          <w:highlight w:val="yellow"/>
        </w:rPr>
        <w:t xml:space="preserve">along </w:t>
      </w:r>
      <w:r w:rsidRPr="00E52E2E">
        <w:rPr>
          <w:rFonts w:ascii="Times New Roman" w:eastAsia="Times New Roman" w:hAnsi="Times New Roman" w:cs="Times New Roman"/>
          <w:sz w:val="24"/>
          <w:szCs w:val="24"/>
          <w:highlight w:val="yellow"/>
        </w:rPr>
        <w:t xml:space="preserve">with community-based interventions, can assist in significantly decreasing the incidence of acute poisoning and improving public health outcomes in the region. </w:t>
      </w:r>
    </w:p>
    <w:p w14:paraId="05E8DECB" w14:textId="194B91BF" w:rsidR="001C0CB0" w:rsidRPr="00281642" w:rsidRDefault="00163ECC" w:rsidP="0030050F">
      <w:pPr>
        <w:pBdr>
          <w:top w:val="nil"/>
          <w:left w:val="nil"/>
          <w:bottom w:val="nil"/>
          <w:right w:val="nil"/>
          <w:between w:val="nil"/>
        </w:pBdr>
        <w:spacing w:before="280" w:after="280" w:line="276" w:lineRule="auto"/>
        <w:jc w:val="mediumKashida"/>
        <w:rPr>
          <w:rFonts w:ascii="Times New Roman" w:eastAsia="Times New Roman" w:hAnsi="Times New Roman" w:cs="Times New Roman"/>
          <w:color w:val="000000"/>
          <w:sz w:val="24"/>
          <w:szCs w:val="24"/>
        </w:rPr>
      </w:pPr>
      <w:r w:rsidRPr="00E52E2E">
        <w:rPr>
          <w:rFonts w:ascii="Times New Roman" w:eastAsia="Times New Roman" w:hAnsi="Times New Roman" w:cs="Times New Roman"/>
          <w:sz w:val="24"/>
          <w:szCs w:val="24"/>
          <w:highlight w:val="yellow"/>
        </w:rPr>
        <w:t xml:space="preserve">The data registration system created at </w:t>
      </w:r>
      <w:proofErr w:type="spellStart"/>
      <w:r w:rsidRPr="00E52E2E">
        <w:rPr>
          <w:rFonts w:ascii="Times New Roman" w:eastAsia="Times New Roman" w:hAnsi="Times New Roman" w:cs="Times New Roman"/>
          <w:sz w:val="24"/>
          <w:szCs w:val="24"/>
          <w:highlight w:val="yellow"/>
        </w:rPr>
        <w:t>Khorshid</w:t>
      </w:r>
      <w:proofErr w:type="spellEnd"/>
      <w:r w:rsidRPr="00E52E2E">
        <w:rPr>
          <w:rFonts w:ascii="Times New Roman" w:eastAsia="Times New Roman" w:hAnsi="Times New Roman" w:cs="Times New Roman"/>
          <w:sz w:val="24"/>
          <w:szCs w:val="24"/>
          <w:highlight w:val="yellow"/>
        </w:rPr>
        <w:t xml:space="preserve"> Hospital is an important </w:t>
      </w:r>
      <w:r w:rsidR="00114A2D">
        <w:rPr>
          <w:rFonts w:ascii="Times New Roman" w:eastAsia="Times New Roman" w:hAnsi="Times New Roman" w:cs="Times New Roman"/>
          <w:sz w:val="24"/>
          <w:szCs w:val="24"/>
          <w:highlight w:val="yellow"/>
        </w:rPr>
        <w:t>tool</w:t>
      </w:r>
      <w:r w:rsidRPr="00E52E2E">
        <w:rPr>
          <w:rFonts w:ascii="Times New Roman" w:eastAsia="Times New Roman" w:hAnsi="Times New Roman" w:cs="Times New Roman"/>
          <w:sz w:val="24"/>
          <w:szCs w:val="24"/>
          <w:highlight w:val="yellow"/>
        </w:rPr>
        <w:t xml:space="preserve"> for </w:t>
      </w:r>
      <w:r w:rsidR="00114A2D">
        <w:rPr>
          <w:rFonts w:ascii="Times New Roman" w:eastAsia="Times New Roman" w:hAnsi="Times New Roman" w:cs="Times New Roman"/>
          <w:sz w:val="24"/>
          <w:szCs w:val="24"/>
          <w:highlight w:val="yellow"/>
        </w:rPr>
        <w:t>ongoing</w:t>
      </w:r>
      <w:r w:rsidRPr="00E52E2E">
        <w:rPr>
          <w:rFonts w:ascii="Times New Roman" w:eastAsia="Times New Roman" w:hAnsi="Times New Roman" w:cs="Times New Roman"/>
          <w:sz w:val="24"/>
          <w:szCs w:val="24"/>
          <w:highlight w:val="yellow"/>
        </w:rPr>
        <w:t xml:space="preserve"> monitoring and evidence-based decision-making in poisoning prevention and treatment</w:t>
      </w:r>
    </w:p>
    <w:p w14:paraId="7E044B10" w14:textId="77777777" w:rsidR="00EF0080" w:rsidRPr="00EF0080" w:rsidRDefault="00EF0080" w:rsidP="00EF0080">
      <w:pPr>
        <w:pBdr>
          <w:top w:val="nil"/>
          <w:left w:val="nil"/>
          <w:bottom w:val="nil"/>
          <w:right w:val="nil"/>
          <w:between w:val="nil"/>
        </w:pBdr>
        <w:spacing w:before="280" w:after="280" w:line="276" w:lineRule="auto"/>
        <w:jc w:val="mediumKashida"/>
        <w:rPr>
          <w:rFonts w:ascii="Times New Roman" w:eastAsia="Times New Roman" w:hAnsi="Times New Roman" w:cs="Times New Roman"/>
          <w:b/>
          <w:bCs/>
          <w:color w:val="000000"/>
          <w:sz w:val="24"/>
          <w:szCs w:val="24"/>
        </w:rPr>
      </w:pPr>
    </w:p>
    <w:p w14:paraId="05C0A10C" w14:textId="77777777" w:rsidR="00EF0080" w:rsidRPr="00EF0080" w:rsidRDefault="00EF0080" w:rsidP="00EF0080">
      <w:pPr>
        <w:pBdr>
          <w:top w:val="nil"/>
          <w:left w:val="nil"/>
          <w:bottom w:val="nil"/>
          <w:right w:val="nil"/>
          <w:between w:val="nil"/>
        </w:pBdr>
        <w:spacing w:before="280" w:after="280" w:line="276" w:lineRule="auto"/>
        <w:jc w:val="mediumKashida"/>
        <w:rPr>
          <w:rFonts w:ascii="Times New Roman" w:eastAsia="Times New Roman" w:hAnsi="Times New Roman" w:cs="Times New Roman"/>
          <w:color w:val="000000"/>
          <w:sz w:val="24"/>
          <w:szCs w:val="24"/>
          <w:rtl/>
          <w:lang w:bidi="fa-IR"/>
        </w:rPr>
      </w:pPr>
      <w:r w:rsidRPr="00EF0080">
        <w:rPr>
          <w:rFonts w:ascii="Times New Roman" w:eastAsia="Times New Roman" w:hAnsi="Times New Roman" w:cs="Times New Roman"/>
          <w:b/>
          <w:bCs/>
          <w:color w:val="000000"/>
          <w:sz w:val="24"/>
          <w:szCs w:val="24"/>
        </w:rPr>
        <w:t>Acknowledgments:</w:t>
      </w:r>
      <w:r w:rsidRPr="00EF0080">
        <w:rPr>
          <w:rFonts w:ascii="Times New Roman" w:eastAsia="Times New Roman" w:hAnsi="Times New Roman" w:cs="Times New Roman"/>
          <w:color w:val="000000"/>
          <w:sz w:val="24"/>
          <w:szCs w:val="24"/>
        </w:rPr>
        <w:t xml:space="preserve"> </w:t>
      </w:r>
    </w:p>
    <w:p w14:paraId="49EF0321" w14:textId="757F310F" w:rsidR="00EF0080" w:rsidRPr="00EF0080" w:rsidRDefault="00EF0080" w:rsidP="00EF0080">
      <w:pPr>
        <w:pBdr>
          <w:top w:val="nil"/>
          <w:left w:val="nil"/>
          <w:bottom w:val="nil"/>
          <w:right w:val="nil"/>
          <w:between w:val="nil"/>
        </w:pBdr>
        <w:spacing w:before="280" w:after="280" w:line="276" w:lineRule="auto"/>
        <w:jc w:val="mediumKashida"/>
        <w:rPr>
          <w:rFonts w:ascii="Times New Roman" w:eastAsia="Times New Roman" w:hAnsi="Times New Roman" w:cs="Times New Roman"/>
          <w:color w:val="000000"/>
          <w:sz w:val="24"/>
          <w:szCs w:val="24"/>
        </w:rPr>
      </w:pPr>
      <w:r w:rsidRPr="00EF0080">
        <w:rPr>
          <w:rFonts w:ascii="Times New Roman" w:eastAsia="Times New Roman" w:hAnsi="Times New Roman" w:cs="Times New Roman"/>
          <w:color w:val="000000"/>
          <w:sz w:val="24"/>
          <w:szCs w:val="24"/>
          <w:highlight w:val="yellow"/>
        </w:rPr>
        <w:t xml:space="preserve">This project was supported financially by Isfahan University of Medical Sciences </w:t>
      </w:r>
      <w:r w:rsidRPr="009A170A">
        <w:rPr>
          <w:rFonts w:ascii="Times New Roman" w:eastAsia="Times New Roman" w:hAnsi="Times New Roman" w:cs="Times New Roman"/>
          <w:color w:val="000000"/>
          <w:sz w:val="24"/>
          <w:szCs w:val="24"/>
          <w:highlight w:val="yellow"/>
        </w:rPr>
        <w:t xml:space="preserve">IR.MUI.MED.REC.1400.097. </w:t>
      </w:r>
      <w:r w:rsidRPr="00EF0080">
        <w:rPr>
          <w:rFonts w:ascii="Times New Roman" w:eastAsia="Times New Roman" w:hAnsi="Times New Roman" w:cs="Times New Roman"/>
          <w:color w:val="000000"/>
          <w:sz w:val="24"/>
          <w:szCs w:val="24"/>
          <w:highlight w:val="yellow"/>
        </w:rPr>
        <w:t xml:space="preserve">We would like to thank the colleagues and personnel of the Clinical Toxicology Department as well as the archive staff of </w:t>
      </w:r>
      <w:proofErr w:type="spellStart"/>
      <w:r w:rsidRPr="00EF0080">
        <w:rPr>
          <w:rFonts w:ascii="Times New Roman" w:eastAsia="Times New Roman" w:hAnsi="Times New Roman" w:cs="Times New Roman"/>
          <w:color w:val="000000"/>
          <w:sz w:val="24"/>
          <w:szCs w:val="24"/>
          <w:highlight w:val="yellow"/>
        </w:rPr>
        <w:t>Khorshid</w:t>
      </w:r>
      <w:proofErr w:type="spellEnd"/>
      <w:r w:rsidRPr="00EF0080">
        <w:rPr>
          <w:rFonts w:ascii="Times New Roman" w:eastAsia="Times New Roman" w:hAnsi="Times New Roman" w:cs="Times New Roman"/>
          <w:color w:val="000000"/>
          <w:sz w:val="24"/>
          <w:szCs w:val="24"/>
          <w:highlight w:val="yellow"/>
        </w:rPr>
        <w:t xml:space="preserve"> hospital</w:t>
      </w:r>
      <w:r w:rsidRPr="009A170A">
        <w:rPr>
          <w:rFonts w:ascii="Times New Roman" w:eastAsia="Times New Roman" w:hAnsi="Times New Roman" w:cs="Times New Roman"/>
          <w:color w:val="000000"/>
          <w:sz w:val="24"/>
          <w:szCs w:val="24"/>
          <w:highlight w:val="yellow"/>
        </w:rPr>
        <w:t xml:space="preserve"> (Clinical Research development Center)</w:t>
      </w:r>
      <w:r w:rsidRPr="00EF0080">
        <w:rPr>
          <w:rFonts w:ascii="Times New Roman" w:eastAsia="Times New Roman" w:hAnsi="Times New Roman" w:cs="Times New Roman"/>
          <w:color w:val="000000"/>
          <w:sz w:val="24"/>
          <w:szCs w:val="24"/>
          <w:highlight w:val="yellow"/>
        </w:rPr>
        <w:t xml:space="preserve"> for their valuable technical assistance and overall support.</w:t>
      </w:r>
    </w:p>
    <w:p w14:paraId="51B7D46E" w14:textId="4C616C77" w:rsidR="00192054" w:rsidRPr="00281642" w:rsidRDefault="00EF0080" w:rsidP="00EF0080">
      <w:pPr>
        <w:pBdr>
          <w:top w:val="nil"/>
          <w:left w:val="nil"/>
          <w:bottom w:val="nil"/>
          <w:right w:val="nil"/>
          <w:between w:val="nil"/>
        </w:pBdr>
        <w:spacing w:before="280" w:after="280" w:line="276" w:lineRule="auto"/>
        <w:jc w:val="mediumKashida"/>
        <w:rPr>
          <w:rFonts w:ascii="Times New Roman" w:eastAsia="Times New Roman" w:hAnsi="Times New Roman" w:cs="Times New Roman"/>
          <w:color w:val="000000"/>
          <w:sz w:val="24"/>
          <w:szCs w:val="24"/>
        </w:rPr>
      </w:pPr>
      <w:r w:rsidRPr="00EF0080">
        <w:rPr>
          <w:rFonts w:ascii="Times New Roman" w:eastAsia="Times New Roman" w:hAnsi="Times New Roman" w:cs="Times New Roman"/>
          <w:color w:val="000000"/>
          <w:sz w:val="24"/>
          <w:szCs w:val="24"/>
        </w:rPr>
        <w:t xml:space="preserve"> </w:t>
      </w:r>
    </w:p>
    <w:p w14:paraId="6B0EE7F0" w14:textId="3F91B9BD" w:rsidR="007066D9" w:rsidRDefault="00BC64CF" w:rsidP="00AB514B">
      <w:pPr>
        <w:rPr>
          <w:rFonts w:ascii="Times New Roman" w:hAnsi="Times New Roman" w:cs="Times New Roman"/>
        </w:rPr>
      </w:pPr>
      <w:bookmarkStart w:id="5" w:name="_heading=h.1fob9te" w:colFirst="0" w:colLast="0"/>
      <w:bookmarkEnd w:id="5"/>
      <w:r w:rsidRPr="0030050F">
        <w:rPr>
          <w:rFonts w:ascii="Times New Roman" w:hAnsi="Times New Roman" w:cs="Times New Roman"/>
          <w:b/>
          <w:sz w:val="28"/>
          <w:szCs w:val="28"/>
        </w:rPr>
        <w:t xml:space="preserve">References </w:t>
      </w:r>
      <w:r w:rsidR="00D73549">
        <w:rPr>
          <w:rFonts w:ascii="Times New Roman" w:hAnsi="Times New Roman" w:cs="Times New Roman"/>
        </w:rPr>
        <w:t xml:space="preserve"> </w:t>
      </w:r>
    </w:p>
    <w:p w14:paraId="042EABE9" w14:textId="77777777" w:rsidR="00F8464B" w:rsidRPr="00F8464B" w:rsidRDefault="007066D9" w:rsidP="00F8464B">
      <w:pPr>
        <w:pStyle w:val="EndNoteBibliography"/>
        <w:spacing w:after="0"/>
      </w:pPr>
      <w:r>
        <w:rPr>
          <w:rFonts w:ascii="Times New Roman" w:hAnsi="Times New Roman" w:cs="Times New Roman"/>
        </w:rPr>
        <w:fldChar w:fldCharType="begin"/>
      </w:r>
      <w:r>
        <w:rPr>
          <w:rFonts w:ascii="Times New Roman" w:hAnsi="Times New Roman" w:cs="Times New Roman"/>
        </w:rPr>
        <w:instrText xml:space="preserve"> ADDIN EN.REFLIST </w:instrText>
      </w:r>
      <w:r>
        <w:rPr>
          <w:rFonts w:ascii="Times New Roman" w:hAnsi="Times New Roman" w:cs="Times New Roman"/>
        </w:rPr>
        <w:fldChar w:fldCharType="separate"/>
      </w:r>
      <w:r w:rsidR="00F8464B" w:rsidRPr="00F8464B">
        <w:t>1.</w:t>
      </w:r>
      <w:r w:rsidR="00F8464B" w:rsidRPr="00F8464B">
        <w:tab/>
        <w:t>Maharani B, Vijayakumari N. Profile of poisoning cases in a Tertiary care Hospital, Tamil Nadu, India. Journal of applied pharmaceutical science. 2013;3(1):091-4.</w:t>
      </w:r>
    </w:p>
    <w:p w14:paraId="73639E16" w14:textId="77777777" w:rsidR="00F8464B" w:rsidRPr="00F8464B" w:rsidRDefault="00F8464B" w:rsidP="00F8464B">
      <w:pPr>
        <w:pStyle w:val="EndNoteBibliography"/>
        <w:spacing w:after="0"/>
      </w:pPr>
      <w:r w:rsidRPr="00F8464B">
        <w:t>2.</w:t>
      </w:r>
      <w:r w:rsidRPr="00F8464B">
        <w:tab/>
        <w:t>GÜVEN M, Sungur M, Tanriverdi F, ESER B, Kekec Z. Evaluation of the patients with acute intoxication. Turkish journal of medical sciences. 2002;32(2):169-72.</w:t>
      </w:r>
    </w:p>
    <w:p w14:paraId="5FF4730E" w14:textId="77777777" w:rsidR="00F8464B" w:rsidRPr="00F8464B" w:rsidRDefault="00F8464B" w:rsidP="00F8464B">
      <w:pPr>
        <w:pStyle w:val="EndNoteBibliography"/>
        <w:spacing w:after="0"/>
      </w:pPr>
      <w:r w:rsidRPr="00F8464B">
        <w:t>3.</w:t>
      </w:r>
      <w:r w:rsidRPr="00F8464B">
        <w:tab/>
        <w:t>Mehrpour O, Zamani N, Brent J, Abdollahi M. A tale of two systems: poisoning management in Iran and the United States. DARU Journal of Pharmaceutical Sciences. 2013;21:1-6.</w:t>
      </w:r>
    </w:p>
    <w:p w14:paraId="6947DA90" w14:textId="77777777" w:rsidR="00F8464B" w:rsidRPr="00F8464B" w:rsidRDefault="00F8464B" w:rsidP="00F8464B">
      <w:pPr>
        <w:pStyle w:val="EndNoteBibliography"/>
        <w:spacing w:after="0"/>
      </w:pPr>
      <w:r w:rsidRPr="00F8464B">
        <w:t>4.</w:t>
      </w:r>
      <w:r w:rsidRPr="00F8464B">
        <w:tab/>
        <w:t>Alinejad S, Zamani N, Abdollahi M, Mehrpour O. A narrative review of acute adult poisoning in Iran. Iranian journal of medical sciences. 2017;42(4):327.</w:t>
      </w:r>
    </w:p>
    <w:p w14:paraId="14CF8181" w14:textId="77777777" w:rsidR="00F8464B" w:rsidRPr="00F8464B" w:rsidRDefault="00F8464B" w:rsidP="00F8464B">
      <w:pPr>
        <w:pStyle w:val="EndNoteBibliography"/>
        <w:spacing w:after="0"/>
      </w:pPr>
      <w:r w:rsidRPr="00F8464B">
        <w:t>5.</w:t>
      </w:r>
      <w:r w:rsidRPr="00F8464B">
        <w:tab/>
        <w:t>Chen C-K, Chan Y-L, Su T-H. Incidence of intoxication events and patient outcomes in Taiwan: A nationwide population-based observational study. Plos one. 2020;15(12):e0244438.</w:t>
      </w:r>
    </w:p>
    <w:p w14:paraId="02632642" w14:textId="77777777" w:rsidR="00F8464B" w:rsidRPr="00F8464B" w:rsidRDefault="00F8464B" w:rsidP="00F8464B">
      <w:pPr>
        <w:pStyle w:val="EndNoteBibliography"/>
        <w:spacing w:after="0"/>
      </w:pPr>
      <w:r w:rsidRPr="00F8464B">
        <w:t>6.</w:t>
      </w:r>
      <w:r w:rsidRPr="00F8464B">
        <w:tab/>
        <w:t>von Rosen F, Brust JC. Acute intoxications.  Neurological Disorders: Elsevier; 2003. p. 791-804.</w:t>
      </w:r>
    </w:p>
    <w:p w14:paraId="78C3F936" w14:textId="77777777" w:rsidR="00F8464B" w:rsidRPr="00F8464B" w:rsidRDefault="00F8464B" w:rsidP="00F8464B">
      <w:pPr>
        <w:pStyle w:val="EndNoteBibliography"/>
        <w:spacing w:after="0"/>
      </w:pPr>
      <w:r w:rsidRPr="00F8464B">
        <w:t>7.</w:t>
      </w:r>
      <w:r w:rsidRPr="00F8464B">
        <w:tab/>
        <w:t>Chatterjee S, Verma VK, Hazra A, Pal J. An observational study on acute poisoning in a tertiary care hospital in West Bengal, India. Perspectives in clinical research. 2020;11(2):75-80.</w:t>
      </w:r>
    </w:p>
    <w:p w14:paraId="3D837C0E" w14:textId="77777777" w:rsidR="00F8464B" w:rsidRPr="00F8464B" w:rsidRDefault="00F8464B" w:rsidP="00F8464B">
      <w:pPr>
        <w:pStyle w:val="EndNoteBibliography"/>
        <w:spacing w:after="0"/>
      </w:pPr>
      <w:r w:rsidRPr="00F8464B">
        <w:t>8.</w:t>
      </w:r>
      <w:r w:rsidRPr="00F8464B">
        <w:tab/>
        <w:t>James SL, Castle CD, Dingels ZV, Fox JT, Hamilton EB, Liu Z, et al. Estimating global injuries morbidity and mortality: methods and data used in the Global Burden of Disease 2017 study. Injury Prevention. 2020;26(Suppl 2):i125-i53.</w:t>
      </w:r>
    </w:p>
    <w:p w14:paraId="51556F1D" w14:textId="77777777" w:rsidR="00F8464B" w:rsidRPr="00F8464B" w:rsidRDefault="00F8464B" w:rsidP="00F8464B">
      <w:pPr>
        <w:pStyle w:val="EndNoteBibliography"/>
        <w:spacing w:after="0"/>
      </w:pPr>
      <w:r w:rsidRPr="00F8464B">
        <w:t>9.</w:t>
      </w:r>
      <w:r w:rsidRPr="00F8464B">
        <w:tab/>
        <w:t>Ahmed A, Siam MHB, Shojon M, Hasan MM, Raheem E, Hossain MS. Accidental poisoning in children: a single centre case series study in Bangladesh. BMJ Paediatrics open. 2022;6(1):e001541.</w:t>
      </w:r>
    </w:p>
    <w:p w14:paraId="3D85A8C8" w14:textId="77777777" w:rsidR="00F8464B" w:rsidRPr="00F8464B" w:rsidRDefault="00F8464B" w:rsidP="00F8464B">
      <w:pPr>
        <w:pStyle w:val="EndNoteBibliography"/>
        <w:spacing w:after="0"/>
      </w:pPr>
      <w:r w:rsidRPr="00F8464B">
        <w:t>10.</w:t>
      </w:r>
      <w:r w:rsidRPr="00F8464B">
        <w:tab/>
        <w:t>Jagnoor J, Bassani DG, Keay L, Ivers RQ, Thakur J, Gururaj G, et al. Unintentional injury deaths among children younger than 5 years of age in India: a nationally representative study. Injury prevention. 2011;17(3):151-5.</w:t>
      </w:r>
    </w:p>
    <w:p w14:paraId="7689C9D8" w14:textId="77777777" w:rsidR="00F8464B" w:rsidRPr="00F8464B" w:rsidRDefault="00F8464B" w:rsidP="00F8464B">
      <w:pPr>
        <w:pStyle w:val="EndNoteBibliography"/>
        <w:spacing w:after="0"/>
      </w:pPr>
      <w:r w:rsidRPr="00F8464B">
        <w:lastRenderedPageBreak/>
        <w:t>11.</w:t>
      </w:r>
      <w:r w:rsidRPr="00F8464B">
        <w:tab/>
        <w:t>Khan NU, Khan U, Khudadad U, Ali A, Raheem A, Waheed S, et al. Trends in mortality related to unintentional poisoning in the South Asian region from 1990 to 2019: analysis of data from the Global Burden of Disease Study. BMJ open. 2023;13(2):e062744.</w:t>
      </w:r>
    </w:p>
    <w:p w14:paraId="6FC2BB12" w14:textId="77777777" w:rsidR="00F8464B" w:rsidRPr="00F8464B" w:rsidRDefault="00F8464B" w:rsidP="00F8464B">
      <w:pPr>
        <w:pStyle w:val="EndNoteBibliography"/>
        <w:spacing w:after="0"/>
      </w:pPr>
      <w:r w:rsidRPr="00F8464B">
        <w:t>12.</w:t>
      </w:r>
      <w:r w:rsidRPr="00F8464B">
        <w:tab/>
        <w:t>Mehrpour O, Akbari A, Jahani F, Amirabadizadeh A, Allahyari E, Mansouri B, et al. Epidemiological and clinical profiles of acute poisoning in patients admitted to the intensive care unit in eastern Iran (2010 to 2017). BMC emergency medicine. 2018;18:1-9.</w:t>
      </w:r>
    </w:p>
    <w:p w14:paraId="74C8254B" w14:textId="77777777" w:rsidR="00F8464B" w:rsidRPr="00F8464B" w:rsidRDefault="00F8464B" w:rsidP="00F8464B">
      <w:pPr>
        <w:pStyle w:val="EndNoteBibliography"/>
        <w:spacing w:after="0"/>
      </w:pPr>
      <w:r w:rsidRPr="00F8464B">
        <w:t>13.</w:t>
      </w:r>
      <w:r w:rsidRPr="00F8464B">
        <w:tab/>
        <w:t>Asadi R, Afshari R. Ten-year disease burden of acute poisonings in northeast Iran and estimations for national rates. Human &amp; experimental toxicology. 2016;35(7):747-59.</w:t>
      </w:r>
    </w:p>
    <w:p w14:paraId="2CE97CE3" w14:textId="77777777" w:rsidR="00F8464B" w:rsidRPr="00F8464B" w:rsidRDefault="00F8464B" w:rsidP="00F8464B">
      <w:pPr>
        <w:pStyle w:val="EndNoteBibliography"/>
        <w:spacing w:after="0"/>
      </w:pPr>
      <w:r w:rsidRPr="00F8464B">
        <w:t>14.</w:t>
      </w:r>
      <w:r w:rsidRPr="00F8464B">
        <w:tab/>
        <w:t>Hassanian-Moghaddam H, Zamani N, Rahimi M, Shadnia S, Pajoumand A, Sarjami S. Acute adult and adolescent poisoning in Tehran, Iran; the epidemiologic trend between 2006 and 2011. Archives of Iranian medicine. 2014;17(8):0-.</w:t>
      </w:r>
    </w:p>
    <w:p w14:paraId="5512694B" w14:textId="77777777" w:rsidR="00F8464B" w:rsidRPr="00F8464B" w:rsidRDefault="00F8464B" w:rsidP="00F8464B">
      <w:pPr>
        <w:pStyle w:val="EndNoteBibliography"/>
        <w:spacing w:after="0"/>
      </w:pPr>
      <w:r w:rsidRPr="00F8464B">
        <w:t>15.</w:t>
      </w:r>
      <w:r w:rsidRPr="00F8464B">
        <w:tab/>
        <w:t>Derhami S, Bolvardi E, Akhavan R, Foroughian M, Shahi B, Hakemi A, et al. Ranking the acute poisoning etiologies in Iran: A systematic review and meta-analysis. Journal of Emergency Practice and Trauma. 2021;7(2):82-7.</w:t>
      </w:r>
    </w:p>
    <w:p w14:paraId="68E2BF0C" w14:textId="77777777" w:rsidR="00F8464B" w:rsidRPr="00F8464B" w:rsidRDefault="00F8464B" w:rsidP="00F8464B">
      <w:pPr>
        <w:pStyle w:val="EndNoteBibliography"/>
        <w:spacing w:after="0"/>
      </w:pPr>
      <w:r w:rsidRPr="00F8464B">
        <w:t>16.</w:t>
      </w:r>
      <w:r w:rsidRPr="00F8464B">
        <w:tab/>
        <w:t>Ghodsi Z, Moghaddam S, Saadat S, Yoosefi M, Rezaei N, Ostadrahimi H, et al. Trend of fatal poisoning at national and provincial levels in Iran from 1990 to 2015. Public health. 2019;170:78-88.</w:t>
      </w:r>
    </w:p>
    <w:p w14:paraId="62DE441B" w14:textId="77777777" w:rsidR="00F8464B" w:rsidRPr="00F8464B" w:rsidRDefault="00F8464B" w:rsidP="00F8464B">
      <w:pPr>
        <w:pStyle w:val="EndNoteBibliography"/>
        <w:spacing w:after="0"/>
      </w:pPr>
      <w:r w:rsidRPr="00F8464B">
        <w:t>17.</w:t>
      </w:r>
      <w:r w:rsidRPr="00F8464B">
        <w:tab/>
        <w:t>Sabahi A, Asadi F, Shadnia S, Rabiei R, Hosseini A. Minimum data set for a poisoning registry: a systematic review. Iranian journal of pharmaceutical research: IJPR. 2021;20(2):473.</w:t>
      </w:r>
    </w:p>
    <w:p w14:paraId="3BDDB987" w14:textId="77777777" w:rsidR="00F8464B" w:rsidRPr="00F8464B" w:rsidRDefault="00F8464B" w:rsidP="00F8464B">
      <w:pPr>
        <w:pStyle w:val="EndNoteBibliography"/>
        <w:spacing w:after="0"/>
      </w:pPr>
      <w:r w:rsidRPr="00F8464B">
        <w:t>18.</w:t>
      </w:r>
      <w:r w:rsidRPr="00F8464B">
        <w:tab/>
        <w:t>Sundaram R, Ur R, Pulari V. Poison information resources: Its role in prevention and management of poisoning. Am J PharmTech Res. 2014;4(5):1-11.</w:t>
      </w:r>
    </w:p>
    <w:p w14:paraId="72C56CD4" w14:textId="77777777" w:rsidR="00F8464B" w:rsidRPr="00F8464B" w:rsidRDefault="00F8464B" w:rsidP="00F8464B">
      <w:pPr>
        <w:pStyle w:val="EndNoteBibliography"/>
        <w:spacing w:after="0"/>
      </w:pPr>
      <w:r w:rsidRPr="00F8464B">
        <w:t>19.</w:t>
      </w:r>
      <w:r w:rsidRPr="00F8464B">
        <w:tab/>
        <w:t>Daly C, Griffin E, Ashcroft DM, Webb RT, Perry IJ, Arensman E. Intentional drug overdose involving pregabalin and gabapentin: findings from the National Self-Harm Registry Ireland, 2007–2015. Clinical drug investigation. 2018;38:373-80.</w:t>
      </w:r>
    </w:p>
    <w:p w14:paraId="5B27763D" w14:textId="77777777" w:rsidR="00F8464B" w:rsidRPr="00F8464B" w:rsidRDefault="00F8464B" w:rsidP="00F8464B">
      <w:pPr>
        <w:pStyle w:val="EndNoteBibliography"/>
        <w:spacing w:after="0"/>
      </w:pPr>
      <w:r w:rsidRPr="00F8464B">
        <w:t>20.</w:t>
      </w:r>
      <w:r w:rsidRPr="00F8464B">
        <w:tab/>
        <w:t>Raeisi Z, Ramezannezad P, Ahmadzade M, Tarahomi S. Analyzing clinical symptoms in multiple sclerosis using data mining. Tehran University of Medical Sciences Journal. 2017;75(1):39-48.</w:t>
      </w:r>
    </w:p>
    <w:p w14:paraId="789A86D6" w14:textId="77777777" w:rsidR="00F8464B" w:rsidRPr="00F8464B" w:rsidRDefault="00F8464B" w:rsidP="00F8464B">
      <w:pPr>
        <w:pStyle w:val="EndNoteBibliography"/>
        <w:spacing w:after="0"/>
      </w:pPr>
      <w:r w:rsidRPr="00F8464B">
        <w:t>21.</w:t>
      </w:r>
      <w:r w:rsidRPr="00F8464B">
        <w:tab/>
        <w:t>Shadnia S, Esmaily H, Sasanian G, Pajoumand A, Hassanian-Moghaddam H, Abdollahi M. Pattern of acute poisoning in Tehran-Iran in 2003. Human &amp; experimental toxicology. 2007;26(9):753-6.</w:t>
      </w:r>
    </w:p>
    <w:p w14:paraId="63127F05" w14:textId="77777777" w:rsidR="00F8464B" w:rsidRPr="00F8464B" w:rsidRDefault="00F8464B" w:rsidP="00F8464B">
      <w:pPr>
        <w:pStyle w:val="EndNoteBibliography"/>
        <w:spacing w:after="0"/>
      </w:pPr>
      <w:r w:rsidRPr="00F8464B">
        <w:t>22.</w:t>
      </w:r>
      <w:r w:rsidRPr="00F8464B">
        <w:tab/>
        <w:t>Eizadi-Mood N, Mahvari R, Akafzadeh Savari M, Mohammadbeigi E, Feizi A, Mirmoghtadaei P, et al. Acute pesticide poisoning in the central part of Iran: A 4-year cross-sectional study. SAGE open medicine. 2023;11:20503121221147352.</w:t>
      </w:r>
    </w:p>
    <w:p w14:paraId="5A18782B" w14:textId="77777777" w:rsidR="00F8464B" w:rsidRPr="00F8464B" w:rsidRDefault="00F8464B" w:rsidP="00F8464B">
      <w:pPr>
        <w:pStyle w:val="EndNoteBibliography"/>
        <w:spacing w:after="0"/>
      </w:pPr>
      <w:r w:rsidRPr="00F8464B">
        <w:t>23.</w:t>
      </w:r>
      <w:r w:rsidRPr="00F8464B">
        <w:tab/>
        <w:t>Peshin SS, Gupta Y. Poisoning due to household products: A ten years retrospective analysis of telephone calls to the National Poisons Information Centre, All India Institute of Medical Sciences, New Delhi, India. Journal of forensic and legal medicine. 2018;58:205-11.</w:t>
      </w:r>
    </w:p>
    <w:p w14:paraId="0FF39E71" w14:textId="77777777" w:rsidR="00F8464B" w:rsidRPr="00F8464B" w:rsidRDefault="00F8464B" w:rsidP="00F8464B">
      <w:pPr>
        <w:pStyle w:val="EndNoteBibliography"/>
        <w:spacing w:after="0"/>
      </w:pPr>
      <w:r w:rsidRPr="00F8464B">
        <w:t>24.</w:t>
      </w:r>
      <w:r w:rsidRPr="00F8464B">
        <w:tab/>
        <w:t>Hamdi H, Hassanian-Moghaddam H, Hamdi A, Zahed NS. Acid-base disturbances in acute poisoning and their association with survival. Journal of critical care. 2016;35:84-9.</w:t>
      </w:r>
    </w:p>
    <w:p w14:paraId="1670B7CD" w14:textId="77777777" w:rsidR="00F8464B" w:rsidRPr="00F8464B" w:rsidRDefault="00F8464B" w:rsidP="00F8464B">
      <w:pPr>
        <w:pStyle w:val="EndNoteBibliography"/>
      </w:pPr>
      <w:r w:rsidRPr="00F8464B">
        <w:t>25.</w:t>
      </w:r>
      <w:r w:rsidRPr="00F8464B">
        <w:tab/>
        <w:t>El Zahran T, Hammoud L, Salam R, Salam Y, Kazzi Z, Tamim H, et al. Sex differences among patients with intentional poisoning presenting to the emergency Department at a Tertiary Care Centre in Beirut, Lebanon. Basic &amp; Clinical Pharmacology &amp; Toxicology. 2024;135(3):353-63.</w:t>
      </w:r>
    </w:p>
    <w:p w14:paraId="5A90A405" w14:textId="208481B5" w:rsidR="00015909" w:rsidRDefault="007066D9" w:rsidP="00F8464B">
      <w:pPr>
        <w:pStyle w:val="EndNoteBibliography"/>
        <w:rPr>
          <w:rFonts w:ascii="Times New Roman" w:hAnsi="Times New Roman" w:cs="Times New Roman"/>
        </w:rPr>
      </w:pPr>
      <w:r>
        <w:rPr>
          <w:rFonts w:ascii="Times New Roman" w:hAnsi="Times New Roman" w:cs="Times New Roman"/>
        </w:rPr>
        <w:fldChar w:fldCharType="end"/>
      </w:r>
    </w:p>
    <w:p w14:paraId="56457BDB" w14:textId="1F85FFEF" w:rsidR="00C41E1B" w:rsidRDefault="00C41E1B" w:rsidP="004C1576">
      <w:pPr>
        <w:pStyle w:val="EndNoteBibliography"/>
        <w:rPr>
          <w:rFonts w:ascii="Times New Roman" w:hAnsi="Times New Roman" w:cs="Times New Roman"/>
        </w:rPr>
      </w:pPr>
    </w:p>
    <w:sectPr w:rsidR="00C41E1B" w:rsidSect="00C73291">
      <w:footerReference w:type="default" r:id="rId26"/>
      <w:pgSz w:w="11907" w:h="16839"/>
      <w:pgMar w:top="1440" w:right="1440" w:bottom="1440" w:left="1440" w:header="708" w:footer="708" w:gutter="0"/>
      <w:lnNumType w:countBy="1"/>
      <w:pgNumType w:start="1"/>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arman.otroshi@gmail.com" w:date="2025-04-28T18:16:00Z" w:initials="">
    <w:p w14:paraId="7721395D" w14:textId="77777777" w:rsidR="006063A9" w:rsidRDefault="006063A9" w:rsidP="00DA5666">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Was expected</w:t>
      </w:r>
    </w:p>
  </w:comment>
  <w:comment w:id="3" w:author="User" w:date="2025-04-29T09:00:00Z" w:initials="U">
    <w:p w14:paraId="3D2955B2" w14:textId="0C99033A" w:rsidR="006063A9" w:rsidRDefault="006063A9">
      <w:pPr>
        <w:pStyle w:val="CommentText"/>
      </w:pPr>
      <w:r>
        <w:rPr>
          <w:rStyle w:val="CommentReference"/>
        </w:rPr>
        <w:annotationRef/>
      </w:r>
      <w:r>
        <w:t>It was corrected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21395D" w15:done="0"/>
  <w15:commentEx w15:paraId="3D2955B2" w15:paraIdParent="772139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B77A3E6" w16cex:dateUtc="2025-04-29T07:14:00Z"/>
  <w16cex:commentExtensible w16cex:durableId="10C8991C" w16cex:dateUtc="2025-04-29T0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CFCC676" w16cid:durableId="4B77A3E6"/>
  <w16cid:commentId w16cid:paraId="7721395D" w16cid:durableId="2B56E458"/>
  <w16cid:commentId w16cid:paraId="3D2955B2" w16cid:durableId="10C8991C"/>
  <w16cid:commentId w16cid:paraId="00FF1E0E" w16cid:durableId="5D5C430D"/>
  <w16cid:commentId w16cid:paraId="1D48450E" w16cid:durableId="7A94D7D5"/>
  <w16cid:commentId w16cid:paraId="7C841A58" w16cid:durableId="3D130032"/>
  <w16cid:commentId w16cid:paraId="7BCE58DE" w16cid:durableId="25A62B4A"/>
  <w16cid:commentId w16cid:paraId="253EE257" w16cid:durableId="4746878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BCF63" w14:textId="77777777" w:rsidR="00AF784F" w:rsidRDefault="00AF784F" w:rsidP="00F8464B">
      <w:pPr>
        <w:spacing w:after="0" w:line="240" w:lineRule="auto"/>
      </w:pPr>
      <w:r>
        <w:separator/>
      </w:r>
    </w:p>
  </w:endnote>
  <w:endnote w:type="continuationSeparator" w:id="0">
    <w:p w14:paraId="6E95A1EE" w14:textId="77777777" w:rsidR="00AF784F" w:rsidRDefault="00AF784F" w:rsidP="00F84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9682690"/>
      <w:docPartObj>
        <w:docPartGallery w:val="Page Numbers (Bottom of Page)"/>
        <w:docPartUnique/>
      </w:docPartObj>
    </w:sdtPr>
    <w:sdtEndPr>
      <w:rPr>
        <w:noProof/>
      </w:rPr>
    </w:sdtEndPr>
    <w:sdtContent>
      <w:p w14:paraId="071102BD" w14:textId="2744C0D0" w:rsidR="006063A9" w:rsidRDefault="006063A9">
        <w:pPr>
          <w:pStyle w:val="Footer"/>
          <w:jc w:val="center"/>
        </w:pPr>
        <w:r>
          <w:fldChar w:fldCharType="begin"/>
        </w:r>
        <w:r>
          <w:instrText xml:space="preserve"> PAGE   \* MERGEFORMAT </w:instrText>
        </w:r>
        <w:r>
          <w:fldChar w:fldCharType="separate"/>
        </w:r>
        <w:r w:rsidR="00317058">
          <w:rPr>
            <w:noProof/>
          </w:rPr>
          <w:t>14</w:t>
        </w:r>
        <w:r>
          <w:rPr>
            <w:noProof/>
          </w:rPr>
          <w:fldChar w:fldCharType="end"/>
        </w:r>
      </w:p>
    </w:sdtContent>
  </w:sdt>
  <w:p w14:paraId="326209EE" w14:textId="77777777" w:rsidR="006063A9" w:rsidRDefault="006063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EA353" w14:textId="77777777" w:rsidR="00AF784F" w:rsidRDefault="00AF784F" w:rsidP="00F8464B">
      <w:pPr>
        <w:spacing w:after="0" w:line="240" w:lineRule="auto"/>
      </w:pPr>
      <w:r>
        <w:separator/>
      </w:r>
    </w:p>
  </w:footnote>
  <w:footnote w:type="continuationSeparator" w:id="0">
    <w:p w14:paraId="27024E4A" w14:textId="77777777" w:rsidR="00AF784F" w:rsidRDefault="00AF784F" w:rsidP="00F846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C6763"/>
    <w:multiLevelType w:val="multilevel"/>
    <w:tmpl w:val="1442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FD157F"/>
    <w:multiLevelType w:val="multilevel"/>
    <w:tmpl w:val="B198A3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A57DC3"/>
    <w:multiLevelType w:val="multilevel"/>
    <w:tmpl w:val="10284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C63010"/>
    <w:multiLevelType w:val="multilevel"/>
    <w:tmpl w:val="2A401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A05C91"/>
    <w:multiLevelType w:val="multilevel"/>
    <w:tmpl w:val="FA60C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842AEB"/>
    <w:multiLevelType w:val="multilevel"/>
    <w:tmpl w:val="6BACFD8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51130235"/>
    <w:multiLevelType w:val="multilevel"/>
    <w:tmpl w:val="C4F6C9A6"/>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5"/>
  </w:num>
  <w:num w:numId="3">
    <w:abstractNumId w:val="3"/>
  </w:num>
  <w:num w:numId="4">
    <w:abstractNumId w:val="1"/>
  </w:num>
  <w:num w:numId="5">
    <w:abstractNumId w:val="2"/>
  </w:num>
  <w:num w:numId="6">
    <w:abstractNumId w:val="0"/>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0xxesrt95taav7ezxdkx2drjzf9aeevp0dtd&quot;&gt;My EndNote Library&lt;record-ids&gt;&lt;item&gt;1&lt;/item&gt;&lt;item&gt;2&lt;/item&gt;&lt;item&gt;3&lt;/item&gt;&lt;item&gt;4&lt;/item&gt;&lt;item&gt;6&lt;/item&gt;&lt;item&gt;9&lt;/item&gt;&lt;item&gt;11&lt;/item&gt;&lt;item&gt;12&lt;/item&gt;&lt;item&gt;14&lt;/item&gt;&lt;item&gt;15&lt;/item&gt;&lt;item&gt;16&lt;/item&gt;&lt;item&gt;18&lt;/item&gt;&lt;item&gt;19&lt;/item&gt;&lt;item&gt;20&lt;/item&gt;&lt;item&gt;21&lt;/item&gt;&lt;item&gt;22&lt;/item&gt;&lt;item&gt;23&lt;/item&gt;&lt;item&gt;24&lt;/item&gt;&lt;item&gt;25&lt;/item&gt;&lt;item&gt;26&lt;/item&gt;&lt;item&gt;27&lt;/item&gt;&lt;item&gt;28&lt;/item&gt;&lt;item&gt;29&lt;/item&gt;&lt;item&gt;30&lt;/item&gt;&lt;/record-ids&gt;&lt;/item&gt;&lt;/Libraries&gt;"/>
  </w:docVars>
  <w:rsids>
    <w:rsidRoot w:val="00015909"/>
    <w:rsid w:val="00000A64"/>
    <w:rsid w:val="0000296B"/>
    <w:rsid w:val="00010CB2"/>
    <w:rsid w:val="00015909"/>
    <w:rsid w:val="000243A3"/>
    <w:rsid w:val="00033372"/>
    <w:rsid w:val="000348F6"/>
    <w:rsid w:val="00042A03"/>
    <w:rsid w:val="000436C6"/>
    <w:rsid w:val="00051E70"/>
    <w:rsid w:val="00066E49"/>
    <w:rsid w:val="00076FAF"/>
    <w:rsid w:val="00090BE8"/>
    <w:rsid w:val="000C2D55"/>
    <w:rsid w:val="000C4419"/>
    <w:rsid w:val="000E7D30"/>
    <w:rsid w:val="00101B90"/>
    <w:rsid w:val="00105066"/>
    <w:rsid w:val="00111AB9"/>
    <w:rsid w:val="001144A8"/>
    <w:rsid w:val="00114A2D"/>
    <w:rsid w:val="00131C66"/>
    <w:rsid w:val="00144218"/>
    <w:rsid w:val="00145D58"/>
    <w:rsid w:val="00153457"/>
    <w:rsid w:val="00163ECC"/>
    <w:rsid w:val="00165CE3"/>
    <w:rsid w:val="001669C8"/>
    <w:rsid w:val="0018160D"/>
    <w:rsid w:val="00182149"/>
    <w:rsid w:val="00192054"/>
    <w:rsid w:val="00194D89"/>
    <w:rsid w:val="001961B9"/>
    <w:rsid w:val="001B1FEB"/>
    <w:rsid w:val="001C0401"/>
    <w:rsid w:val="001C0CB0"/>
    <w:rsid w:val="001C19A2"/>
    <w:rsid w:val="001D013E"/>
    <w:rsid w:val="001E28DF"/>
    <w:rsid w:val="001F3200"/>
    <w:rsid w:val="001F6900"/>
    <w:rsid w:val="00200295"/>
    <w:rsid w:val="00211A07"/>
    <w:rsid w:val="00217FCF"/>
    <w:rsid w:val="00223455"/>
    <w:rsid w:val="00226530"/>
    <w:rsid w:val="00230892"/>
    <w:rsid w:val="002347B3"/>
    <w:rsid w:val="00235A78"/>
    <w:rsid w:val="00237838"/>
    <w:rsid w:val="0024407E"/>
    <w:rsid w:val="002474B2"/>
    <w:rsid w:val="002672C9"/>
    <w:rsid w:val="00267F3D"/>
    <w:rsid w:val="00273888"/>
    <w:rsid w:val="00273908"/>
    <w:rsid w:val="00280AFA"/>
    <w:rsid w:val="00281642"/>
    <w:rsid w:val="00282B00"/>
    <w:rsid w:val="002918F6"/>
    <w:rsid w:val="0029272E"/>
    <w:rsid w:val="0029522A"/>
    <w:rsid w:val="002A4972"/>
    <w:rsid w:val="002A65C0"/>
    <w:rsid w:val="002A684A"/>
    <w:rsid w:val="002B18C2"/>
    <w:rsid w:val="002B2BB5"/>
    <w:rsid w:val="002B3B8A"/>
    <w:rsid w:val="002C3C6A"/>
    <w:rsid w:val="002C4C57"/>
    <w:rsid w:val="002C560D"/>
    <w:rsid w:val="002D7C9D"/>
    <w:rsid w:val="002E0AA5"/>
    <w:rsid w:val="002E1787"/>
    <w:rsid w:val="002E1BD1"/>
    <w:rsid w:val="002E429B"/>
    <w:rsid w:val="002E759C"/>
    <w:rsid w:val="0030050F"/>
    <w:rsid w:val="0030067C"/>
    <w:rsid w:val="00301756"/>
    <w:rsid w:val="00302DB8"/>
    <w:rsid w:val="00311113"/>
    <w:rsid w:val="00316D33"/>
    <w:rsid w:val="00317058"/>
    <w:rsid w:val="00317FA6"/>
    <w:rsid w:val="00331ED5"/>
    <w:rsid w:val="00340FFD"/>
    <w:rsid w:val="00343876"/>
    <w:rsid w:val="00353813"/>
    <w:rsid w:val="003636C8"/>
    <w:rsid w:val="00366916"/>
    <w:rsid w:val="00373A3A"/>
    <w:rsid w:val="00374CD0"/>
    <w:rsid w:val="003752A5"/>
    <w:rsid w:val="003802A2"/>
    <w:rsid w:val="00393AD6"/>
    <w:rsid w:val="003B0410"/>
    <w:rsid w:val="003B11BE"/>
    <w:rsid w:val="003C12A8"/>
    <w:rsid w:val="003C2E96"/>
    <w:rsid w:val="003C43B4"/>
    <w:rsid w:val="003D3C51"/>
    <w:rsid w:val="003E4C2C"/>
    <w:rsid w:val="003F123C"/>
    <w:rsid w:val="003F70B0"/>
    <w:rsid w:val="00405B6D"/>
    <w:rsid w:val="004069B0"/>
    <w:rsid w:val="00410BB1"/>
    <w:rsid w:val="00410DAF"/>
    <w:rsid w:val="004273B9"/>
    <w:rsid w:val="00427605"/>
    <w:rsid w:val="00435AA5"/>
    <w:rsid w:val="0043661A"/>
    <w:rsid w:val="00440B34"/>
    <w:rsid w:val="00453869"/>
    <w:rsid w:val="00466707"/>
    <w:rsid w:val="00473D45"/>
    <w:rsid w:val="00485314"/>
    <w:rsid w:val="00486165"/>
    <w:rsid w:val="00487DF9"/>
    <w:rsid w:val="00494257"/>
    <w:rsid w:val="004A23FE"/>
    <w:rsid w:val="004A433D"/>
    <w:rsid w:val="004C1576"/>
    <w:rsid w:val="004E1234"/>
    <w:rsid w:val="004E1DAE"/>
    <w:rsid w:val="005161C3"/>
    <w:rsid w:val="00531C6C"/>
    <w:rsid w:val="00540B56"/>
    <w:rsid w:val="00554B2D"/>
    <w:rsid w:val="00571026"/>
    <w:rsid w:val="00571A03"/>
    <w:rsid w:val="00573406"/>
    <w:rsid w:val="00580DE7"/>
    <w:rsid w:val="00581A14"/>
    <w:rsid w:val="00582004"/>
    <w:rsid w:val="00585DC4"/>
    <w:rsid w:val="00596D2F"/>
    <w:rsid w:val="005A3292"/>
    <w:rsid w:val="005C403C"/>
    <w:rsid w:val="005D0122"/>
    <w:rsid w:val="005D067F"/>
    <w:rsid w:val="005E244D"/>
    <w:rsid w:val="005E42C3"/>
    <w:rsid w:val="005F5127"/>
    <w:rsid w:val="005F699E"/>
    <w:rsid w:val="006063A9"/>
    <w:rsid w:val="006226B0"/>
    <w:rsid w:val="00634572"/>
    <w:rsid w:val="00644F59"/>
    <w:rsid w:val="0064573E"/>
    <w:rsid w:val="00672761"/>
    <w:rsid w:val="00692921"/>
    <w:rsid w:val="006B4967"/>
    <w:rsid w:val="006C79E8"/>
    <w:rsid w:val="006D046A"/>
    <w:rsid w:val="006D4B07"/>
    <w:rsid w:val="006D73AF"/>
    <w:rsid w:val="006E448B"/>
    <w:rsid w:val="006F4773"/>
    <w:rsid w:val="006F6AAB"/>
    <w:rsid w:val="006F6D8E"/>
    <w:rsid w:val="00700A4B"/>
    <w:rsid w:val="007066D9"/>
    <w:rsid w:val="007104AA"/>
    <w:rsid w:val="0072080F"/>
    <w:rsid w:val="007211C0"/>
    <w:rsid w:val="00721BAA"/>
    <w:rsid w:val="00746F5A"/>
    <w:rsid w:val="00752B45"/>
    <w:rsid w:val="00762F12"/>
    <w:rsid w:val="00780631"/>
    <w:rsid w:val="0078389F"/>
    <w:rsid w:val="0079189F"/>
    <w:rsid w:val="00796E6F"/>
    <w:rsid w:val="007A6AC9"/>
    <w:rsid w:val="007F4109"/>
    <w:rsid w:val="007F79E1"/>
    <w:rsid w:val="00815D5A"/>
    <w:rsid w:val="008167C1"/>
    <w:rsid w:val="00822114"/>
    <w:rsid w:val="00823DE4"/>
    <w:rsid w:val="0083444D"/>
    <w:rsid w:val="0084086D"/>
    <w:rsid w:val="00845FBD"/>
    <w:rsid w:val="00851FA0"/>
    <w:rsid w:val="00855340"/>
    <w:rsid w:val="00862EF2"/>
    <w:rsid w:val="008709CC"/>
    <w:rsid w:val="00877713"/>
    <w:rsid w:val="008850BF"/>
    <w:rsid w:val="00885A7D"/>
    <w:rsid w:val="00886DF1"/>
    <w:rsid w:val="008879E2"/>
    <w:rsid w:val="0089392B"/>
    <w:rsid w:val="008A68EA"/>
    <w:rsid w:val="008B06EF"/>
    <w:rsid w:val="008B38D3"/>
    <w:rsid w:val="008B5FA8"/>
    <w:rsid w:val="008C278A"/>
    <w:rsid w:val="008C78C1"/>
    <w:rsid w:val="008D53A3"/>
    <w:rsid w:val="008D7659"/>
    <w:rsid w:val="008E0484"/>
    <w:rsid w:val="008F3078"/>
    <w:rsid w:val="008F44F1"/>
    <w:rsid w:val="00912CF6"/>
    <w:rsid w:val="0092306C"/>
    <w:rsid w:val="00942E4E"/>
    <w:rsid w:val="00946877"/>
    <w:rsid w:val="009521AE"/>
    <w:rsid w:val="00954B0B"/>
    <w:rsid w:val="0096225F"/>
    <w:rsid w:val="00964BA2"/>
    <w:rsid w:val="00967A8E"/>
    <w:rsid w:val="009700F1"/>
    <w:rsid w:val="009711CC"/>
    <w:rsid w:val="00973DE1"/>
    <w:rsid w:val="009765CD"/>
    <w:rsid w:val="009765E4"/>
    <w:rsid w:val="00981257"/>
    <w:rsid w:val="009821B4"/>
    <w:rsid w:val="00990410"/>
    <w:rsid w:val="009A0611"/>
    <w:rsid w:val="009A0C3E"/>
    <w:rsid w:val="009A170A"/>
    <w:rsid w:val="009A374B"/>
    <w:rsid w:val="009A3A60"/>
    <w:rsid w:val="009B2FC4"/>
    <w:rsid w:val="009C2137"/>
    <w:rsid w:val="009D605B"/>
    <w:rsid w:val="009F1B15"/>
    <w:rsid w:val="009F5907"/>
    <w:rsid w:val="009F67A4"/>
    <w:rsid w:val="00A05598"/>
    <w:rsid w:val="00A130AE"/>
    <w:rsid w:val="00A24372"/>
    <w:rsid w:val="00A72FC0"/>
    <w:rsid w:val="00A77212"/>
    <w:rsid w:val="00A832CC"/>
    <w:rsid w:val="00A834E3"/>
    <w:rsid w:val="00A84FD2"/>
    <w:rsid w:val="00A92ADD"/>
    <w:rsid w:val="00A9557F"/>
    <w:rsid w:val="00AA13F4"/>
    <w:rsid w:val="00AB1A42"/>
    <w:rsid w:val="00AB50E7"/>
    <w:rsid w:val="00AB514B"/>
    <w:rsid w:val="00AB5B2A"/>
    <w:rsid w:val="00AD1CFB"/>
    <w:rsid w:val="00AE27E4"/>
    <w:rsid w:val="00AF784F"/>
    <w:rsid w:val="00B07C24"/>
    <w:rsid w:val="00B24E17"/>
    <w:rsid w:val="00B374ED"/>
    <w:rsid w:val="00B4113E"/>
    <w:rsid w:val="00B61C4B"/>
    <w:rsid w:val="00B7316B"/>
    <w:rsid w:val="00B81514"/>
    <w:rsid w:val="00B949B3"/>
    <w:rsid w:val="00BA657A"/>
    <w:rsid w:val="00BA7717"/>
    <w:rsid w:val="00BB4FD6"/>
    <w:rsid w:val="00BC64CF"/>
    <w:rsid w:val="00BD0662"/>
    <w:rsid w:val="00BD1703"/>
    <w:rsid w:val="00BF13DA"/>
    <w:rsid w:val="00BF42D5"/>
    <w:rsid w:val="00BF5EA8"/>
    <w:rsid w:val="00C001A2"/>
    <w:rsid w:val="00C05FE1"/>
    <w:rsid w:val="00C1104E"/>
    <w:rsid w:val="00C1181E"/>
    <w:rsid w:val="00C27E97"/>
    <w:rsid w:val="00C311A2"/>
    <w:rsid w:val="00C3474C"/>
    <w:rsid w:val="00C35CC2"/>
    <w:rsid w:val="00C35D2B"/>
    <w:rsid w:val="00C41E1B"/>
    <w:rsid w:val="00C513CC"/>
    <w:rsid w:val="00C561B3"/>
    <w:rsid w:val="00C67F37"/>
    <w:rsid w:val="00C704AE"/>
    <w:rsid w:val="00C72B03"/>
    <w:rsid w:val="00C73291"/>
    <w:rsid w:val="00C75C06"/>
    <w:rsid w:val="00C80334"/>
    <w:rsid w:val="00C8373A"/>
    <w:rsid w:val="00C86DA3"/>
    <w:rsid w:val="00C92BB2"/>
    <w:rsid w:val="00C93EAF"/>
    <w:rsid w:val="00C94817"/>
    <w:rsid w:val="00CD7247"/>
    <w:rsid w:val="00CE698C"/>
    <w:rsid w:val="00D11610"/>
    <w:rsid w:val="00D12439"/>
    <w:rsid w:val="00D125F7"/>
    <w:rsid w:val="00D20CB3"/>
    <w:rsid w:val="00D3373D"/>
    <w:rsid w:val="00D43779"/>
    <w:rsid w:val="00D44E0C"/>
    <w:rsid w:val="00D529E7"/>
    <w:rsid w:val="00D54C64"/>
    <w:rsid w:val="00D57972"/>
    <w:rsid w:val="00D604F1"/>
    <w:rsid w:val="00D64B1B"/>
    <w:rsid w:val="00D71D42"/>
    <w:rsid w:val="00D73549"/>
    <w:rsid w:val="00D77CA1"/>
    <w:rsid w:val="00D95B95"/>
    <w:rsid w:val="00DA11D8"/>
    <w:rsid w:val="00DA5666"/>
    <w:rsid w:val="00DB4F28"/>
    <w:rsid w:val="00DB4FB9"/>
    <w:rsid w:val="00DC3BEA"/>
    <w:rsid w:val="00DE595F"/>
    <w:rsid w:val="00E01908"/>
    <w:rsid w:val="00E02B0C"/>
    <w:rsid w:val="00E02E2F"/>
    <w:rsid w:val="00E153B6"/>
    <w:rsid w:val="00E21056"/>
    <w:rsid w:val="00E300A5"/>
    <w:rsid w:val="00E34A4B"/>
    <w:rsid w:val="00E360B2"/>
    <w:rsid w:val="00E37D1F"/>
    <w:rsid w:val="00E42615"/>
    <w:rsid w:val="00E52E2E"/>
    <w:rsid w:val="00E76FF9"/>
    <w:rsid w:val="00E90281"/>
    <w:rsid w:val="00E90F90"/>
    <w:rsid w:val="00EA65F2"/>
    <w:rsid w:val="00EC6E79"/>
    <w:rsid w:val="00ED63E2"/>
    <w:rsid w:val="00EE1A39"/>
    <w:rsid w:val="00EE6B16"/>
    <w:rsid w:val="00EF0080"/>
    <w:rsid w:val="00EF605C"/>
    <w:rsid w:val="00F02C36"/>
    <w:rsid w:val="00F106A5"/>
    <w:rsid w:val="00F54A63"/>
    <w:rsid w:val="00F67A76"/>
    <w:rsid w:val="00F8464B"/>
    <w:rsid w:val="00FA17C8"/>
    <w:rsid w:val="00FC2DBD"/>
    <w:rsid w:val="00FC5478"/>
    <w:rsid w:val="00FC63AD"/>
    <w:rsid w:val="00FD62F1"/>
    <w:rsid w:val="00FE3879"/>
    <w:rsid w:val="00FE39DF"/>
    <w:rsid w:val="00FE51BC"/>
    <w:rsid w:val="00FF2FC4"/>
    <w:rsid w:val="00FF5D7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82653F"/>
  <w15:docId w15:val="{1AD1BF4B-3459-4FEC-BB78-96173F8D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after="160" w:line="259" w:lineRule="auto"/>
    </w:pPr>
    <w:rPr>
      <w:sz w:val="22"/>
      <w:szCs w:val="22"/>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6" w:type="dxa"/>
        <w:left w:w="0" w:type="dxa"/>
        <w:bottom w:w="15" w:type="dxa"/>
        <w:right w:w="115"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CellMar>
        <w:top w:w="16" w:type="dxa"/>
        <w:left w:w="0" w:type="dxa"/>
        <w:bottom w:w="15" w:type="dxa"/>
        <w:right w:w="115" w:type="dxa"/>
      </w:tblCellMar>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link w:val="CommentText"/>
    <w:uiPriority w:val="99"/>
    <w:semiHidden/>
    <w:rPr>
      <w:sz w:val="20"/>
      <w:szCs w:val="20"/>
    </w:rPr>
  </w:style>
  <w:style w:type="character" w:styleId="CommentReference">
    <w:name w:val="annotation reference"/>
    <w:uiPriority w:val="99"/>
    <w:semiHidden/>
    <w:unhideWhenUsed/>
    <w:rPr>
      <w:sz w:val="16"/>
      <w:szCs w:val="16"/>
    </w:rPr>
  </w:style>
  <w:style w:type="paragraph" w:styleId="Revision">
    <w:name w:val="Revision"/>
    <w:hidden/>
    <w:uiPriority w:val="99"/>
    <w:semiHidden/>
    <w:rsid w:val="00192054"/>
    <w:rPr>
      <w:sz w:val="22"/>
      <w:szCs w:val="22"/>
    </w:rPr>
  </w:style>
  <w:style w:type="paragraph" w:styleId="CommentSubject">
    <w:name w:val="annotation subject"/>
    <w:basedOn w:val="CommentText"/>
    <w:next w:val="CommentText"/>
    <w:link w:val="CommentSubjectChar"/>
    <w:uiPriority w:val="99"/>
    <w:semiHidden/>
    <w:unhideWhenUsed/>
    <w:rsid w:val="00192054"/>
    <w:pPr>
      <w:spacing w:line="259" w:lineRule="auto"/>
    </w:pPr>
    <w:rPr>
      <w:b/>
      <w:bCs/>
    </w:rPr>
  </w:style>
  <w:style w:type="character" w:customStyle="1" w:styleId="CommentSubjectChar">
    <w:name w:val="Comment Subject Char"/>
    <w:link w:val="CommentSubject"/>
    <w:uiPriority w:val="99"/>
    <w:semiHidden/>
    <w:rsid w:val="00192054"/>
    <w:rPr>
      <w:b/>
      <w:bCs/>
      <w:sz w:val="20"/>
      <w:szCs w:val="20"/>
    </w:rPr>
  </w:style>
  <w:style w:type="paragraph" w:customStyle="1" w:styleId="EndNoteBibliographyTitle">
    <w:name w:val="EndNote Bibliography Title"/>
    <w:basedOn w:val="Normal"/>
    <w:link w:val="EndNoteBibliographyTitleChar"/>
    <w:rsid w:val="00237838"/>
    <w:pPr>
      <w:spacing w:after="0"/>
      <w:jc w:val="center"/>
    </w:pPr>
    <w:rPr>
      <w:noProof/>
    </w:rPr>
  </w:style>
  <w:style w:type="character" w:customStyle="1" w:styleId="EndNoteBibliographyTitleChar">
    <w:name w:val="EndNote Bibliography Title Char"/>
    <w:basedOn w:val="DefaultParagraphFont"/>
    <w:link w:val="EndNoteBibliographyTitle"/>
    <w:rsid w:val="00237838"/>
    <w:rPr>
      <w:noProof/>
      <w:sz w:val="22"/>
      <w:szCs w:val="22"/>
    </w:rPr>
  </w:style>
  <w:style w:type="paragraph" w:customStyle="1" w:styleId="EndNoteBibliography">
    <w:name w:val="EndNote Bibliography"/>
    <w:basedOn w:val="Normal"/>
    <w:link w:val="EndNoteBibliographyChar"/>
    <w:rsid w:val="00237838"/>
    <w:pPr>
      <w:spacing w:line="240" w:lineRule="auto"/>
      <w:jc w:val="mediumKashida"/>
    </w:pPr>
    <w:rPr>
      <w:noProof/>
    </w:rPr>
  </w:style>
  <w:style w:type="character" w:customStyle="1" w:styleId="EndNoteBibliographyChar">
    <w:name w:val="EndNote Bibliography Char"/>
    <w:basedOn w:val="DefaultParagraphFont"/>
    <w:link w:val="EndNoteBibliography"/>
    <w:rsid w:val="00237838"/>
    <w:rPr>
      <w:noProof/>
      <w:sz w:val="22"/>
      <w:szCs w:val="22"/>
    </w:rPr>
  </w:style>
  <w:style w:type="paragraph" w:styleId="BalloonText">
    <w:name w:val="Balloon Text"/>
    <w:basedOn w:val="Normal"/>
    <w:link w:val="BalloonTextChar"/>
    <w:uiPriority w:val="99"/>
    <w:semiHidden/>
    <w:unhideWhenUsed/>
    <w:rsid w:val="008F30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3078"/>
    <w:rPr>
      <w:rFonts w:ascii="Segoe UI" w:hAnsi="Segoe UI" w:cs="Segoe UI"/>
      <w:sz w:val="18"/>
      <w:szCs w:val="18"/>
    </w:rPr>
  </w:style>
  <w:style w:type="table" w:styleId="TableGrid">
    <w:name w:val="Table Grid"/>
    <w:basedOn w:val="TableNormal"/>
    <w:uiPriority w:val="59"/>
    <w:rsid w:val="008167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94D89"/>
    <w:pPr>
      <w:spacing w:after="200" w:line="240" w:lineRule="auto"/>
    </w:pPr>
    <w:rPr>
      <w:i/>
      <w:iCs/>
      <w:color w:val="44546A" w:themeColor="text2"/>
      <w:sz w:val="18"/>
      <w:szCs w:val="18"/>
    </w:rPr>
  </w:style>
  <w:style w:type="paragraph" w:styleId="ListParagraph">
    <w:name w:val="List Paragraph"/>
    <w:basedOn w:val="Normal"/>
    <w:uiPriority w:val="34"/>
    <w:qFormat/>
    <w:rsid w:val="008E0484"/>
    <w:pPr>
      <w:ind w:left="720"/>
      <w:contextualSpacing/>
    </w:pPr>
  </w:style>
  <w:style w:type="character" w:styleId="Hyperlink">
    <w:name w:val="Hyperlink"/>
    <w:uiPriority w:val="99"/>
    <w:unhideWhenUsed/>
    <w:rsid w:val="00FC5478"/>
    <w:rPr>
      <w:color w:val="0563C1"/>
      <w:u w:val="single"/>
    </w:rPr>
  </w:style>
  <w:style w:type="character" w:styleId="LineNumber">
    <w:name w:val="line number"/>
    <w:basedOn w:val="DefaultParagraphFont"/>
    <w:uiPriority w:val="99"/>
    <w:semiHidden/>
    <w:unhideWhenUsed/>
    <w:rsid w:val="00C73291"/>
  </w:style>
  <w:style w:type="paragraph" w:styleId="Header">
    <w:name w:val="header"/>
    <w:basedOn w:val="Normal"/>
    <w:link w:val="HeaderChar"/>
    <w:uiPriority w:val="99"/>
    <w:unhideWhenUsed/>
    <w:rsid w:val="00F846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464B"/>
    <w:rPr>
      <w:sz w:val="22"/>
      <w:szCs w:val="22"/>
    </w:rPr>
  </w:style>
  <w:style w:type="paragraph" w:styleId="Footer">
    <w:name w:val="footer"/>
    <w:basedOn w:val="Normal"/>
    <w:link w:val="FooterChar"/>
    <w:uiPriority w:val="99"/>
    <w:unhideWhenUsed/>
    <w:rsid w:val="00F846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464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85061">
      <w:bodyDiv w:val="1"/>
      <w:marLeft w:val="0"/>
      <w:marRight w:val="0"/>
      <w:marTop w:val="0"/>
      <w:marBottom w:val="0"/>
      <w:divBdr>
        <w:top w:val="none" w:sz="0" w:space="0" w:color="auto"/>
        <w:left w:val="none" w:sz="0" w:space="0" w:color="auto"/>
        <w:bottom w:val="none" w:sz="0" w:space="0" w:color="auto"/>
        <w:right w:val="none" w:sz="0" w:space="0" w:color="auto"/>
      </w:divBdr>
    </w:div>
    <w:div w:id="43606803">
      <w:bodyDiv w:val="1"/>
      <w:marLeft w:val="0"/>
      <w:marRight w:val="0"/>
      <w:marTop w:val="0"/>
      <w:marBottom w:val="0"/>
      <w:divBdr>
        <w:top w:val="none" w:sz="0" w:space="0" w:color="auto"/>
        <w:left w:val="none" w:sz="0" w:space="0" w:color="auto"/>
        <w:bottom w:val="none" w:sz="0" w:space="0" w:color="auto"/>
        <w:right w:val="none" w:sz="0" w:space="0" w:color="auto"/>
      </w:divBdr>
    </w:div>
    <w:div w:id="117452773">
      <w:bodyDiv w:val="1"/>
      <w:marLeft w:val="0"/>
      <w:marRight w:val="0"/>
      <w:marTop w:val="0"/>
      <w:marBottom w:val="0"/>
      <w:divBdr>
        <w:top w:val="none" w:sz="0" w:space="0" w:color="auto"/>
        <w:left w:val="none" w:sz="0" w:space="0" w:color="auto"/>
        <w:bottom w:val="none" w:sz="0" w:space="0" w:color="auto"/>
        <w:right w:val="none" w:sz="0" w:space="0" w:color="auto"/>
      </w:divBdr>
    </w:div>
    <w:div w:id="262496426">
      <w:bodyDiv w:val="1"/>
      <w:marLeft w:val="0"/>
      <w:marRight w:val="0"/>
      <w:marTop w:val="0"/>
      <w:marBottom w:val="0"/>
      <w:divBdr>
        <w:top w:val="none" w:sz="0" w:space="0" w:color="auto"/>
        <w:left w:val="none" w:sz="0" w:space="0" w:color="auto"/>
        <w:bottom w:val="none" w:sz="0" w:space="0" w:color="auto"/>
        <w:right w:val="none" w:sz="0" w:space="0" w:color="auto"/>
      </w:divBdr>
    </w:div>
    <w:div w:id="308822139">
      <w:bodyDiv w:val="1"/>
      <w:marLeft w:val="0"/>
      <w:marRight w:val="0"/>
      <w:marTop w:val="0"/>
      <w:marBottom w:val="0"/>
      <w:divBdr>
        <w:top w:val="none" w:sz="0" w:space="0" w:color="auto"/>
        <w:left w:val="none" w:sz="0" w:space="0" w:color="auto"/>
        <w:bottom w:val="none" w:sz="0" w:space="0" w:color="auto"/>
        <w:right w:val="none" w:sz="0" w:space="0" w:color="auto"/>
      </w:divBdr>
    </w:div>
    <w:div w:id="542596765">
      <w:bodyDiv w:val="1"/>
      <w:marLeft w:val="0"/>
      <w:marRight w:val="0"/>
      <w:marTop w:val="0"/>
      <w:marBottom w:val="0"/>
      <w:divBdr>
        <w:top w:val="none" w:sz="0" w:space="0" w:color="auto"/>
        <w:left w:val="none" w:sz="0" w:space="0" w:color="auto"/>
        <w:bottom w:val="none" w:sz="0" w:space="0" w:color="auto"/>
        <w:right w:val="none" w:sz="0" w:space="0" w:color="auto"/>
      </w:divBdr>
    </w:div>
    <w:div w:id="608509716">
      <w:bodyDiv w:val="1"/>
      <w:marLeft w:val="0"/>
      <w:marRight w:val="0"/>
      <w:marTop w:val="0"/>
      <w:marBottom w:val="0"/>
      <w:divBdr>
        <w:top w:val="none" w:sz="0" w:space="0" w:color="auto"/>
        <w:left w:val="none" w:sz="0" w:space="0" w:color="auto"/>
        <w:bottom w:val="none" w:sz="0" w:space="0" w:color="auto"/>
        <w:right w:val="none" w:sz="0" w:space="0" w:color="auto"/>
      </w:divBdr>
    </w:div>
    <w:div w:id="706879255">
      <w:bodyDiv w:val="1"/>
      <w:marLeft w:val="0"/>
      <w:marRight w:val="0"/>
      <w:marTop w:val="0"/>
      <w:marBottom w:val="0"/>
      <w:divBdr>
        <w:top w:val="none" w:sz="0" w:space="0" w:color="auto"/>
        <w:left w:val="none" w:sz="0" w:space="0" w:color="auto"/>
        <w:bottom w:val="none" w:sz="0" w:space="0" w:color="auto"/>
        <w:right w:val="none" w:sz="0" w:space="0" w:color="auto"/>
      </w:divBdr>
    </w:div>
    <w:div w:id="716779825">
      <w:bodyDiv w:val="1"/>
      <w:marLeft w:val="0"/>
      <w:marRight w:val="0"/>
      <w:marTop w:val="0"/>
      <w:marBottom w:val="0"/>
      <w:divBdr>
        <w:top w:val="none" w:sz="0" w:space="0" w:color="auto"/>
        <w:left w:val="none" w:sz="0" w:space="0" w:color="auto"/>
        <w:bottom w:val="none" w:sz="0" w:space="0" w:color="auto"/>
        <w:right w:val="none" w:sz="0" w:space="0" w:color="auto"/>
      </w:divBdr>
    </w:div>
    <w:div w:id="759641146">
      <w:bodyDiv w:val="1"/>
      <w:marLeft w:val="0"/>
      <w:marRight w:val="0"/>
      <w:marTop w:val="0"/>
      <w:marBottom w:val="0"/>
      <w:divBdr>
        <w:top w:val="none" w:sz="0" w:space="0" w:color="auto"/>
        <w:left w:val="none" w:sz="0" w:space="0" w:color="auto"/>
        <w:bottom w:val="none" w:sz="0" w:space="0" w:color="auto"/>
        <w:right w:val="none" w:sz="0" w:space="0" w:color="auto"/>
      </w:divBdr>
    </w:div>
    <w:div w:id="793452112">
      <w:bodyDiv w:val="1"/>
      <w:marLeft w:val="0"/>
      <w:marRight w:val="0"/>
      <w:marTop w:val="0"/>
      <w:marBottom w:val="0"/>
      <w:divBdr>
        <w:top w:val="none" w:sz="0" w:space="0" w:color="auto"/>
        <w:left w:val="none" w:sz="0" w:space="0" w:color="auto"/>
        <w:bottom w:val="none" w:sz="0" w:space="0" w:color="auto"/>
        <w:right w:val="none" w:sz="0" w:space="0" w:color="auto"/>
      </w:divBdr>
    </w:div>
    <w:div w:id="919293127">
      <w:bodyDiv w:val="1"/>
      <w:marLeft w:val="0"/>
      <w:marRight w:val="0"/>
      <w:marTop w:val="0"/>
      <w:marBottom w:val="0"/>
      <w:divBdr>
        <w:top w:val="none" w:sz="0" w:space="0" w:color="auto"/>
        <w:left w:val="none" w:sz="0" w:space="0" w:color="auto"/>
        <w:bottom w:val="none" w:sz="0" w:space="0" w:color="auto"/>
        <w:right w:val="none" w:sz="0" w:space="0" w:color="auto"/>
      </w:divBdr>
    </w:div>
    <w:div w:id="1282305452">
      <w:bodyDiv w:val="1"/>
      <w:marLeft w:val="0"/>
      <w:marRight w:val="0"/>
      <w:marTop w:val="0"/>
      <w:marBottom w:val="0"/>
      <w:divBdr>
        <w:top w:val="none" w:sz="0" w:space="0" w:color="auto"/>
        <w:left w:val="none" w:sz="0" w:space="0" w:color="auto"/>
        <w:bottom w:val="none" w:sz="0" w:space="0" w:color="auto"/>
        <w:right w:val="none" w:sz="0" w:space="0" w:color="auto"/>
      </w:divBdr>
      <w:divsChild>
        <w:div w:id="1045830406">
          <w:marLeft w:val="0"/>
          <w:marRight w:val="0"/>
          <w:marTop w:val="0"/>
          <w:marBottom w:val="0"/>
          <w:divBdr>
            <w:top w:val="none" w:sz="0" w:space="0" w:color="auto"/>
            <w:left w:val="none" w:sz="0" w:space="0" w:color="auto"/>
            <w:bottom w:val="none" w:sz="0" w:space="0" w:color="auto"/>
            <w:right w:val="none" w:sz="0" w:space="0" w:color="auto"/>
          </w:divBdr>
        </w:div>
        <w:div w:id="933637155">
          <w:marLeft w:val="0"/>
          <w:marRight w:val="0"/>
          <w:marTop w:val="0"/>
          <w:marBottom w:val="0"/>
          <w:divBdr>
            <w:top w:val="none" w:sz="0" w:space="0" w:color="auto"/>
            <w:left w:val="none" w:sz="0" w:space="0" w:color="auto"/>
            <w:bottom w:val="none" w:sz="0" w:space="0" w:color="auto"/>
            <w:right w:val="none" w:sz="0" w:space="0" w:color="auto"/>
          </w:divBdr>
        </w:div>
      </w:divsChild>
    </w:div>
    <w:div w:id="1282766408">
      <w:bodyDiv w:val="1"/>
      <w:marLeft w:val="0"/>
      <w:marRight w:val="0"/>
      <w:marTop w:val="0"/>
      <w:marBottom w:val="0"/>
      <w:divBdr>
        <w:top w:val="none" w:sz="0" w:space="0" w:color="auto"/>
        <w:left w:val="none" w:sz="0" w:space="0" w:color="auto"/>
        <w:bottom w:val="none" w:sz="0" w:space="0" w:color="auto"/>
        <w:right w:val="none" w:sz="0" w:space="0" w:color="auto"/>
      </w:divBdr>
    </w:div>
    <w:div w:id="1287197104">
      <w:bodyDiv w:val="1"/>
      <w:marLeft w:val="0"/>
      <w:marRight w:val="0"/>
      <w:marTop w:val="0"/>
      <w:marBottom w:val="0"/>
      <w:divBdr>
        <w:top w:val="none" w:sz="0" w:space="0" w:color="auto"/>
        <w:left w:val="none" w:sz="0" w:space="0" w:color="auto"/>
        <w:bottom w:val="none" w:sz="0" w:space="0" w:color="auto"/>
        <w:right w:val="none" w:sz="0" w:space="0" w:color="auto"/>
      </w:divBdr>
    </w:div>
    <w:div w:id="1421639658">
      <w:bodyDiv w:val="1"/>
      <w:marLeft w:val="0"/>
      <w:marRight w:val="0"/>
      <w:marTop w:val="0"/>
      <w:marBottom w:val="0"/>
      <w:divBdr>
        <w:top w:val="none" w:sz="0" w:space="0" w:color="auto"/>
        <w:left w:val="none" w:sz="0" w:space="0" w:color="auto"/>
        <w:bottom w:val="none" w:sz="0" w:space="0" w:color="auto"/>
        <w:right w:val="none" w:sz="0" w:space="0" w:color="auto"/>
      </w:divBdr>
    </w:div>
    <w:div w:id="1494637165">
      <w:bodyDiv w:val="1"/>
      <w:marLeft w:val="0"/>
      <w:marRight w:val="0"/>
      <w:marTop w:val="0"/>
      <w:marBottom w:val="0"/>
      <w:divBdr>
        <w:top w:val="none" w:sz="0" w:space="0" w:color="auto"/>
        <w:left w:val="none" w:sz="0" w:space="0" w:color="auto"/>
        <w:bottom w:val="none" w:sz="0" w:space="0" w:color="auto"/>
        <w:right w:val="none" w:sz="0" w:space="0" w:color="auto"/>
      </w:divBdr>
    </w:div>
    <w:div w:id="1533767940">
      <w:bodyDiv w:val="1"/>
      <w:marLeft w:val="0"/>
      <w:marRight w:val="0"/>
      <w:marTop w:val="0"/>
      <w:marBottom w:val="0"/>
      <w:divBdr>
        <w:top w:val="none" w:sz="0" w:space="0" w:color="auto"/>
        <w:left w:val="none" w:sz="0" w:space="0" w:color="auto"/>
        <w:bottom w:val="none" w:sz="0" w:space="0" w:color="auto"/>
        <w:right w:val="none" w:sz="0" w:space="0" w:color="auto"/>
      </w:divBdr>
    </w:div>
    <w:div w:id="1803963025">
      <w:bodyDiv w:val="1"/>
      <w:marLeft w:val="0"/>
      <w:marRight w:val="0"/>
      <w:marTop w:val="0"/>
      <w:marBottom w:val="0"/>
      <w:divBdr>
        <w:top w:val="none" w:sz="0" w:space="0" w:color="auto"/>
        <w:left w:val="none" w:sz="0" w:space="0" w:color="auto"/>
        <w:bottom w:val="none" w:sz="0" w:space="0" w:color="auto"/>
        <w:right w:val="none" w:sz="0" w:space="0" w:color="auto"/>
      </w:divBdr>
    </w:div>
    <w:div w:id="1845584402">
      <w:bodyDiv w:val="1"/>
      <w:marLeft w:val="0"/>
      <w:marRight w:val="0"/>
      <w:marTop w:val="0"/>
      <w:marBottom w:val="0"/>
      <w:divBdr>
        <w:top w:val="none" w:sz="0" w:space="0" w:color="auto"/>
        <w:left w:val="none" w:sz="0" w:space="0" w:color="auto"/>
        <w:bottom w:val="none" w:sz="0" w:space="0" w:color="auto"/>
        <w:right w:val="none" w:sz="0" w:space="0" w:color="auto"/>
      </w:divBdr>
    </w:div>
    <w:div w:id="1889798282">
      <w:bodyDiv w:val="1"/>
      <w:marLeft w:val="0"/>
      <w:marRight w:val="0"/>
      <w:marTop w:val="0"/>
      <w:marBottom w:val="0"/>
      <w:divBdr>
        <w:top w:val="none" w:sz="0" w:space="0" w:color="auto"/>
        <w:left w:val="none" w:sz="0" w:space="0" w:color="auto"/>
        <w:bottom w:val="none" w:sz="0" w:space="0" w:color="auto"/>
        <w:right w:val="none" w:sz="0" w:space="0" w:color="auto"/>
      </w:divBdr>
    </w:div>
    <w:div w:id="2022777596">
      <w:bodyDiv w:val="1"/>
      <w:marLeft w:val="0"/>
      <w:marRight w:val="0"/>
      <w:marTop w:val="0"/>
      <w:marBottom w:val="0"/>
      <w:divBdr>
        <w:top w:val="none" w:sz="0" w:space="0" w:color="auto"/>
        <w:left w:val="none" w:sz="0" w:space="0" w:color="auto"/>
        <w:bottom w:val="none" w:sz="0" w:space="0" w:color="auto"/>
        <w:right w:val="none" w:sz="0" w:space="0" w:color="auto"/>
      </w:divBdr>
    </w:div>
    <w:div w:id="2026207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Farajzadegan@med.mui.ac.ir" TargetMode="External"/><Relationship Id="rId18" Type="http://schemas.openxmlformats.org/officeDocument/2006/relationships/hyperlink" Target="mailto:Dorooshi@gmail.com"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mailto:meamar@med.mui.ac.ir" TargetMode="External"/><Relationship Id="rId7" Type="http://schemas.openxmlformats.org/officeDocument/2006/relationships/footnotes" Target="footnotes.xml"/><Relationship Id="rId12" Type="http://schemas.openxmlformats.org/officeDocument/2006/relationships/hyperlink" Target="mailto:Melika.n1998@yahoo.com" TargetMode="External"/><Relationship Id="rId17" Type="http://schemas.openxmlformats.org/officeDocument/2006/relationships/hyperlink" Target="mailto:Raminsami@yahoo.com" TargetMode="Externa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mailto:a_najimi@edc.mui.ac.ir" TargetMode="External"/><Relationship Id="rId20" Type="http://schemas.openxmlformats.org/officeDocument/2006/relationships/hyperlink" Target="mailto:mirmoghtadaee@gmail.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wat_feiz@hlth.mui.ac.ir" TargetMode="External"/><Relationship Id="rId24"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scholar.google.com/citations?view_op=view_org&amp;hl=en&amp;org=2891371915591475292" TargetMode="External"/><Relationship Id="rId23" Type="http://schemas.openxmlformats.org/officeDocument/2006/relationships/hyperlink" Target="mailto:pedrampirmoradiaan@gmail.com" TargetMode="External"/><Relationship Id="rId28" Type="http://schemas.microsoft.com/office/2011/relationships/people" Target="people.xml"/><Relationship Id="rId10" Type="http://schemas.openxmlformats.org/officeDocument/2006/relationships/hyperlink" Target="mailto:Meamar@med.mui.ac.ir" TargetMode="External"/><Relationship Id="rId19" Type="http://schemas.openxmlformats.org/officeDocument/2006/relationships/hyperlink" Target="mailto:samsamshariat&#1784;&#1780;@yahoo.com"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mailto:Izadi@med.mui.ac.ir" TargetMode="External"/><Relationship Id="rId14" Type="http://schemas.openxmlformats.org/officeDocument/2006/relationships/hyperlink" Target="mailto:Arman_otroshi@yahoo.com" TargetMode="External"/><Relationship Id="rId22" Type="http://schemas.openxmlformats.org/officeDocument/2006/relationships/hyperlink" Target="mailto:meamar@med.mui.ac.ir" TargetMode="External"/><Relationship Id="rId27" Type="http://schemas.openxmlformats.org/officeDocument/2006/relationships/fontTable" Target="fontTable.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xSBLg6w7bC9iQ5I/NsW3NUwBbQ==">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F67BC08-D5DA-4B29-897E-4B2240893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14</Pages>
  <Words>9043</Words>
  <Characters>51548</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word</dc:creator>
  <cp:lastModifiedBy>toxicology3</cp:lastModifiedBy>
  <cp:revision>52</cp:revision>
  <dcterms:created xsi:type="dcterms:W3CDTF">2025-04-29T05:23:00Z</dcterms:created>
  <dcterms:modified xsi:type="dcterms:W3CDTF">2025-05-21T07:39:00Z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79091e22afd52415f767a861bcdb8b2a761a5545876f0c041b59d5ab0845852f</vt:lpwstr>
  </property>
</Properties>
</file>